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D8E1B" w14:textId="357E8AD6" w:rsidR="003273DF" w:rsidRPr="003273DF" w:rsidRDefault="003273DF" w:rsidP="003273DF">
      <w:pPr>
        <w:jc w:val="left"/>
        <w:rPr>
          <w:sz w:val="32"/>
          <w:szCs w:val="32"/>
        </w:rPr>
      </w:pPr>
      <w:r w:rsidRPr="003273DF">
        <w:rPr>
          <w:sz w:val="32"/>
          <w:szCs w:val="32"/>
        </w:rPr>
        <w:t>Cahier des Charges Techniques et Particulières</w:t>
      </w:r>
    </w:p>
    <w:p w14:paraId="2A8C326C" w14:textId="77777777" w:rsidR="003273DF" w:rsidRPr="003273DF" w:rsidRDefault="003273DF" w:rsidP="003273DF"/>
    <w:p w14:paraId="77011ED6" w14:textId="77777777" w:rsidR="003273DF" w:rsidRDefault="003273DF" w:rsidP="003273DF"/>
    <w:p w14:paraId="5D2F7150" w14:textId="77777777" w:rsidR="003273DF" w:rsidRDefault="003273DF" w:rsidP="003273DF"/>
    <w:p w14:paraId="225E09D3" w14:textId="77777777" w:rsidR="003273DF" w:rsidRDefault="003273DF" w:rsidP="003273DF"/>
    <w:p w14:paraId="31B1606E" w14:textId="77777777" w:rsidR="003273DF" w:rsidRDefault="003273DF" w:rsidP="003273DF"/>
    <w:p w14:paraId="66737834" w14:textId="77777777" w:rsidR="003273DF" w:rsidRDefault="003273DF" w:rsidP="003273DF"/>
    <w:p w14:paraId="3F15ABFF" w14:textId="77777777" w:rsidR="003273DF" w:rsidRDefault="003273DF" w:rsidP="003273DF"/>
    <w:p w14:paraId="2C233A72" w14:textId="77777777" w:rsidR="003273DF" w:rsidRPr="003273DF" w:rsidRDefault="003273DF" w:rsidP="003273DF"/>
    <w:p w14:paraId="4DBB6C14" w14:textId="77777777" w:rsidR="003273DF" w:rsidRDefault="003273DF" w:rsidP="003273DF"/>
    <w:p w14:paraId="44992DB2" w14:textId="68A9835C" w:rsidR="003273DF" w:rsidRDefault="003273DF" w:rsidP="003273DF">
      <w:pPr>
        <w:tabs>
          <w:tab w:val="left" w:pos="6280"/>
        </w:tabs>
        <w:rPr>
          <w:sz w:val="44"/>
          <w:szCs w:val="44"/>
        </w:rPr>
      </w:pPr>
      <w:r w:rsidRPr="003273DF">
        <w:rPr>
          <w:sz w:val="44"/>
          <w:szCs w:val="44"/>
        </w:rPr>
        <w:t>Étude pour la préservation de</w:t>
      </w:r>
      <w:r w:rsidR="00B233C8">
        <w:rPr>
          <w:sz w:val="44"/>
          <w:szCs w:val="44"/>
        </w:rPr>
        <w:t>s</w:t>
      </w:r>
      <w:r w:rsidRPr="003273DF">
        <w:rPr>
          <w:sz w:val="44"/>
          <w:szCs w:val="44"/>
        </w:rPr>
        <w:t xml:space="preserve"> ressource</w:t>
      </w:r>
      <w:r w:rsidR="00B233C8">
        <w:rPr>
          <w:sz w:val="44"/>
          <w:szCs w:val="44"/>
        </w:rPr>
        <w:t>s</w:t>
      </w:r>
      <w:r w:rsidRPr="003273DF">
        <w:rPr>
          <w:sz w:val="44"/>
          <w:szCs w:val="44"/>
        </w:rPr>
        <w:t xml:space="preserve"> stratégique</w:t>
      </w:r>
      <w:r w:rsidR="00B233C8">
        <w:rPr>
          <w:sz w:val="44"/>
          <w:szCs w:val="44"/>
        </w:rPr>
        <w:t>s</w:t>
      </w:r>
      <w:r w:rsidRPr="003273DF">
        <w:rPr>
          <w:sz w:val="44"/>
          <w:szCs w:val="44"/>
        </w:rPr>
        <w:t xml:space="preserve"> </w:t>
      </w:r>
    </w:p>
    <w:p w14:paraId="508B6EDB" w14:textId="77777777" w:rsidR="003273DF" w:rsidRDefault="003273DF" w:rsidP="003273DF">
      <w:pPr>
        <w:tabs>
          <w:tab w:val="left" w:pos="6280"/>
        </w:tabs>
        <w:rPr>
          <w:sz w:val="44"/>
          <w:szCs w:val="44"/>
        </w:rPr>
      </w:pPr>
    </w:p>
    <w:p w14:paraId="1BCC258C" w14:textId="77777777" w:rsidR="003273DF" w:rsidRDefault="003273DF" w:rsidP="003273DF">
      <w:pPr>
        <w:tabs>
          <w:tab w:val="left" w:pos="6280"/>
        </w:tabs>
        <w:rPr>
          <w:sz w:val="36"/>
          <w:szCs w:val="36"/>
        </w:rPr>
      </w:pPr>
    </w:p>
    <w:p w14:paraId="1EE5F3D6" w14:textId="77777777" w:rsidR="003273DF" w:rsidRDefault="003273DF" w:rsidP="003273DF">
      <w:pPr>
        <w:tabs>
          <w:tab w:val="left" w:pos="6280"/>
        </w:tabs>
        <w:rPr>
          <w:sz w:val="36"/>
          <w:szCs w:val="36"/>
        </w:rPr>
      </w:pPr>
    </w:p>
    <w:p w14:paraId="5116E3E5" w14:textId="77777777" w:rsidR="003273DF" w:rsidRDefault="003273DF" w:rsidP="003273DF">
      <w:pPr>
        <w:tabs>
          <w:tab w:val="left" w:pos="6280"/>
        </w:tabs>
        <w:rPr>
          <w:sz w:val="36"/>
          <w:szCs w:val="36"/>
        </w:rPr>
      </w:pPr>
    </w:p>
    <w:p w14:paraId="6A2A52AE" w14:textId="77777777" w:rsidR="003273DF" w:rsidRDefault="003273DF" w:rsidP="003273DF">
      <w:pPr>
        <w:tabs>
          <w:tab w:val="left" w:pos="6280"/>
        </w:tabs>
        <w:rPr>
          <w:sz w:val="36"/>
          <w:szCs w:val="36"/>
        </w:rPr>
      </w:pPr>
    </w:p>
    <w:p w14:paraId="46CC02BF" w14:textId="77777777" w:rsidR="000E2FEB" w:rsidRDefault="000E2FEB" w:rsidP="003273DF">
      <w:pPr>
        <w:tabs>
          <w:tab w:val="left" w:pos="6280"/>
        </w:tabs>
        <w:rPr>
          <w:sz w:val="36"/>
          <w:szCs w:val="36"/>
        </w:rPr>
      </w:pPr>
    </w:p>
    <w:p w14:paraId="07C63828" w14:textId="77777777" w:rsidR="003273DF" w:rsidRDefault="003273DF" w:rsidP="003273DF">
      <w:pPr>
        <w:tabs>
          <w:tab w:val="left" w:pos="6280"/>
        </w:tabs>
        <w:rPr>
          <w:sz w:val="36"/>
          <w:szCs w:val="36"/>
        </w:rPr>
      </w:pPr>
    </w:p>
    <w:p w14:paraId="711B41F3" w14:textId="77777777" w:rsidR="003273DF" w:rsidRDefault="003273DF" w:rsidP="003273DF">
      <w:pPr>
        <w:tabs>
          <w:tab w:val="left" w:pos="6280"/>
        </w:tabs>
        <w:rPr>
          <w:sz w:val="36"/>
          <w:szCs w:val="36"/>
        </w:rPr>
      </w:pPr>
    </w:p>
    <w:p w14:paraId="3A0A3B48" w14:textId="77777777" w:rsidR="003273DF" w:rsidRDefault="003273DF" w:rsidP="003273DF">
      <w:pPr>
        <w:tabs>
          <w:tab w:val="left" w:pos="6280"/>
        </w:tabs>
        <w:rPr>
          <w:sz w:val="36"/>
          <w:szCs w:val="36"/>
        </w:rPr>
      </w:pPr>
    </w:p>
    <w:p w14:paraId="1916F7DF" w14:textId="77777777" w:rsidR="003273DF" w:rsidRDefault="003273DF" w:rsidP="003273DF">
      <w:pPr>
        <w:tabs>
          <w:tab w:val="left" w:pos="6280"/>
        </w:tabs>
        <w:rPr>
          <w:sz w:val="36"/>
          <w:szCs w:val="36"/>
        </w:rPr>
      </w:pPr>
    </w:p>
    <w:p w14:paraId="6FAAE13B" w14:textId="77777777" w:rsidR="00F5346E" w:rsidRDefault="00F5346E" w:rsidP="003273DF">
      <w:pPr>
        <w:tabs>
          <w:tab w:val="left" w:pos="6280"/>
        </w:tabs>
        <w:rPr>
          <w:sz w:val="36"/>
          <w:szCs w:val="36"/>
        </w:rPr>
      </w:pPr>
    </w:p>
    <w:sdt>
      <w:sdtPr>
        <w:rPr>
          <w:rFonts w:asciiTheme="minorHAnsi" w:eastAsiaTheme="minorHAnsi" w:hAnsiTheme="minorHAnsi" w:cstheme="minorBidi"/>
          <w:color w:val="auto"/>
          <w:kern w:val="2"/>
          <w:sz w:val="24"/>
          <w:szCs w:val="24"/>
          <w:lang w:eastAsia="en-US"/>
          <w14:ligatures w14:val="standardContextual"/>
        </w:rPr>
        <w:id w:val="-120462992"/>
        <w:docPartObj>
          <w:docPartGallery w:val="Table of Contents"/>
          <w:docPartUnique/>
        </w:docPartObj>
      </w:sdtPr>
      <w:sdtEndPr>
        <w:rPr>
          <w:b/>
          <w:bCs/>
          <w:noProof/>
        </w:rPr>
      </w:sdtEndPr>
      <w:sdtContent>
        <w:p w14:paraId="6F9A37E6" w14:textId="73B8322A" w:rsidR="00F5346E" w:rsidRDefault="00F5346E">
          <w:pPr>
            <w:pStyle w:val="En-ttedetabledesmatires"/>
          </w:pPr>
          <w:r>
            <w:t>Table des matières</w:t>
          </w:r>
        </w:p>
        <w:p w14:paraId="18E7E86B" w14:textId="75AEECCC" w:rsidR="00C719A8" w:rsidRDefault="00F5346E">
          <w:pPr>
            <w:pStyle w:val="TM1"/>
            <w:tabs>
              <w:tab w:val="left" w:pos="480"/>
              <w:tab w:val="right" w:leader="dot" w:pos="9772"/>
            </w:tabs>
            <w:rPr>
              <w:rFonts w:eastAsiaTheme="minorEastAsia" w:cstheme="minorBidi"/>
              <w:b w:val="0"/>
              <w:bCs w:val="0"/>
              <w:i w:val="0"/>
              <w:iCs w:val="0"/>
              <w:noProof/>
              <w:lang w:eastAsia="fr-FR"/>
            </w:rPr>
          </w:pPr>
          <w:r>
            <w:rPr>
              <w:b w:val="0"/>
              <w:bCs w:val="0"/>
            </w:rPr>
            <w:fldChar w:fldCharType="begin"/>
          </w:r>
          <w:r>
            <w:instrText>TOC \o "1-3" \h \z \u</w:instrText>
          </w:r>
          <w:r>
            <w:rPr>
              <w:b w:val="0"/>
              <w:bCs w:val="0"/>
            </w:rPr>
            <w:fldChar w:fldCharType="separate"/>
          </w:r>
          <w:hyperlink w:anchor="_Toc147757025" w:history="1">
            <w:r w:rsidR="00C719A8" w:rsidRPr="008165F9">
              <w:rPr>
                <w:rStyle w:val="Lienhypertexte"/>
                <w:noProof/>
              </w:rPr>
              <w:t>1.</w:t>
            </w:r>
            <w:r w:rsidR="00C719A8">
              <w:rPr>
                <w:rFonts w:eastAsiaTheme="minorEastAsia" w:cstheme="minorBidi"/>
                <w:b w:val="0"/>
                <w:bCs w:val="0"/>
                <w:i w:val="0"/>
                <w:iCs w:val="0"/>
                <w:noProof/>
                <w:lang w:eastAsia="fr-FR"/>
              </w:rPr>
              <w:tab/>
            </w:r>
            <w:r w:rsidR="00C719A8" w:rsidRPr="008165F9">
              <w:rPr>
                <w:rStyle w:val="Lienhypertexte"/>
                <w:noProof/>
              </w:rPr>
              <w:t>Présentation générale</w:t>
            </w:r>
            <w:r w:rsidR="00C719A8">
              <w:rPr>
                <w:noProof/>
                <w:webHidden/>
              </w:rPr>
              <w:tab/>
            </w:r>
            <w:r w:rsidR="00C719A8">
              <w:rPr>
                <w:noProof/>
                <w:webHidden/>
              </w:rPr>
              <w:fldChar w:fldCharType="begin"/>
            </w:r>
            <w:r w:rsidR="00C719A8">
              <w:rPr>
                <w:noProof/>
                <w:webHidden/>
              </w:rPr>
              <w:instrText xml:space="preserve"> PAGEREF _Toc147757025 \h </w:instrText>
            </w:r>
            <w:r w:rsidR="00C719A8">
              <w:rPr>
                <w:noProof/>
                <w:webHidden/>
              </w:rPr>
            </w:r>
            <w:r w:rsidR="00C719A8">
              <w:rPr>
                <w:noProof/>
                <w:webHidden/>
              </w:rPr>
              <w:fldChar w:fldCharType="separate"/>
            </w:r>
            <w:r w:rsidR="00C719A8">
              <w:rPr>
                <w:noProof/>
                <w:webHidden/>
              </w:rPr>
              <w:t>3</w:t>
            </w:r>
            <w:r w:rsidR="00C719A8">
              <w:rPr>
                <w:noProof/>
                <w:webHidden/>
              </w:rPr>
              <w:fldChar w:fldCharType="end"/>
            </w:r>
          </w:hyperlink>
        </w:p>
        <w:p w14:paraId="13CC131C" w14:textId="3FFDF745" w:rsidR="00C719A8" w:rsidRDefault="00000000">
          <w:pPr>
            <w:pStyle w:val="TM2"/>
            <w:tabs>
              <w:tab w:val="left" w:pos="960"/>
              <w:tab w:val="right" w:leader="dot" w:pos="9772"/>
            </w:tabs>
            <w:rPr>
              <w:rFonts w:eastAsiaTheme="minorEastAsia" w:cstheme="minorBidi"/>
              <w:b w:val="0"/>
              <w:bCs w:val="0"/>
              <w:noProof/>
              <w:sz w:val="24"/>
              <w:szCs w:val="24"/>
              <w:lang w:eastAsia="fr-FR"/>
            </w:rPr>
          </w:pPr>
          <w:hyperlink w:anchor="_Toc147757026" w:history="1">
            <w:r w:rsidR="00C719A8" w:rsidRPr="008165F9">
              <w:rPr>
                <w:rStyle w:val="Lienhypertexte"/>
                <w:noProof/>
              </w:rPr>
              <w:t>1.1.</w:t>
            </w:r>
            <w:r w:rsidR="00C719A8">
              <w:rPr>
                <w:rFonts w:eastAsiaTheme="minorEastAsia" w:cstheme="minorBidi"/>
                <w:b w:val="0"/>
                <w:bCs w:val="0"/>
                <w:noProof/>
                <w:sz w:val="24"/>
                <w:szCs w:val="24"/>
                <w:lang w:eastAsia="fr-FR"/>
              </w:rPr>
              <w:tab/>
            </w:r>
            <w:r w:rsidR="00C719A8" w:rsidRPr="008165F9">
              <w:rPr>
                <w:rStyle w:val="Lienhypertexte"/>
                <w:noProof/>
              </w:rPr>
              <w:t>Contexte de l’étude</w:t>
            </w:r>
            <w:r w:rsidR="00C719A8">
              <w:rPr>
                <w:noProof/>
                <w:webHidden/>
              </w:rPr>
              <w:tab/>
            </w:r>
            <w:r w:rsidR="00C719A8">
              <w:rPr>
                <w:noProof/>
                <w:webHidden/>
              </w:rPr>
              <w:fldChar w:fldCharType="begin"/>
            </w:r>
            <w:r w:rsidR="00C719A8">
              <w:rPr>
                <w:noProof/>
                <w:webHidden/>
              </w:rPr>
              <w:instrText xml:space="preserve"> PAGEREF _Toc147757026 \h </w:instrText>
            </w:r>
            <w:r w:rsidR="00C719A8">
              <w:rPr>
                <w:noProof/>
                <w:webHidden/>
              </w:rPr>
            </w:r>
            <w:r w:rsidR="00C719A8">
              <w:rPr>
                <w:noProof/>
                <w:webHidden/>
              </w:rPr>
              <w:fldChar w:fldCharType="separate"/>
            </w:r>
            <w:r w:rsidR="00C719A8">
              <w:rPr>
                <w:noProof/>
                <w:webHidden/>
              </w:rPr>
              <w:t>3</w:t>
            </w:r>
            <w:r w:rsidR="00C719A8">
              <w:rPr>
                <w:noProof/>
                <w:webHidden/>
              </w:rPr>
              <w:fldChar w:fldCharType="end"/>
            </w:r>
          </w:hyperlink>
        </w:p>
        <w:p w14:paraId="1705E288" w14:textId="3644B598" w:rsidR="00C719A8" w:rsidRDefault="00000000">
          <w:pPr>
            <w:pStyle w:val="TM2"/>
            <w:tabs>
              <w:tab w:val="left" w:pos="960"/>
              <w:tab w:val="right" w:leader="dot" w:pos="9772"/>
            </w:tabs>
            <w:rPr>
              <w:rFonts w:eastAsiaTheme="minorEastAsia" w:cstheme="minorBidi"/>
              <w:b w:val="0"/>
              <w:bCs w:val="0"/>
              <w:noProof/>
              <w:sz w:val="24"/>
              <w:szCs w:val="24"/>
              <w:lang w:eastAsia="fr-FR"/>
            </w:rPr>
          </w:pPr>
          <w:hyperlink w:anchor="_Toc147757027" w:history="1">
            <w:r w:rsidR="00C719A8" w:rsidRPr="008165F9">
              <w:rPr>
                <w:rStyle w:val="Lienhypertexte"/>
                <w:noProof/>
              </w:rPr>
              <w:t>1.2.</w:t>
            </w:r>
            <w:r w:rsidR="00C719A8">
              <w:rPr>
                <w:rFonts w:eastAsiaTheme="minorEastAsia" w:cstheme="minorBidi"/>
                <w:b w:val="0"/>
                <w:bCs w:val="0"/>
                <w:noProof/>
                <w:sz w:val="24"/>
                <w:szCs w:val="24"/>
                <w:lang w:eastAsia="fr-FR"/>
              </w:rPr>
              <w:tab/>
            </w:r>
            <w:r w:rsidR="00C719A8" w:rsidRPr="008165F9">
              <w:rPr>
                <w:rStyle w:val="Lienhypertexte"/>
                <w:noProof/>
              </w:rPr>
              <w:t>Objectif de l’étude</w:t>
            </w:r>
            <w:r w:rsidR="00C719A8">
              <w:rPr>
                <w:noProof/>
                <w:webHidden/>
              </w:rPr>
              <w:tab/>
            </w:r>
            <w:r w:rsidR="00C719A8">
              <w:rPr>
                <w:noProof/>
                <w:webHidden/>
              </w:rPr>
              <w:fldChar w:fldCharType="begin"/>
            </w:r>
            <w:r w:rsidR="00C719A8">
              <w:rPr>
                <w:noProof/>
                <w:webHidden/>
              </w:rPr>
              <w:instrText xml:space="preserve"> PAGEREF _Toc147757027 \h </w:instrText>
            </w:r>
            <w:r w:rsidR="00C719A8">
              <w:rPr>
                <w:noProof/>
                <w:webHidden/>
              </w:rPr>
            </w:r>
            <w:r w:rsidR="00C719A8">
              <w:rPr>
                <w:noProof/>
                <w:webHidden/>
              </w:rPr>
              <w:fldChar w:fldCharType="separate"/>
            </w:r>
            <w:r w:rsidR="00C719A8">
              <w:rPr>
                <w:noProof/>
                <w:webHidden/>
              </w:rPr>
              <w:t>4</w:t>
            </w:r>
            <w:r w:rsidR="00C719A8">
              <w:rPr>
                <w:noProof/>
                <w:webHidden/>
              </w:rPr>
              <w:fldChar w:fldCharType="end"/>
            </w:r>
          </w:hyperlink>
        </w:p>
        <w:p w14:paraId="57D02836" w14:textId="2C84C66A" w:rsidR="00C719A8" w:rsidRDefault="00000000">
          <w:pPr>
            <w:pStyle w:val="TM2"/>
            <w:tabs>
              <w:tab w:val="left" w:pos="960"/>
              <w:tab w:val="right" w:leader="dot" w:pos="9772"/>
            </w:tabs>
            <w:rPr>
              <w:rFonts w:eastAsiaTheme="minorEastAsia" w:cstheme="minorBidi"/>
              <w:b w:val="0"/>
              <w:bCs w:val="0"/>
              <w:noProof/>
              <w:sz w:val="24"/>
              <w:szCs w:val="24"/>
              <w:lang w:eastAsia="fr-FR"/>
            </w:rPr>
          </w:pPr>
          <w:hyperlink w:anchor="_Toc147757028" w:history="1">
            <w:r w:rsidR="00C719A8" w:rsidRPr="008165F9">
              <w:rPr>
                <w:rStyle w:val="Lienhypertexte"/>
                <w:i/>
                <w:noProof/>
              </w:rPr>
              <w:t>1.3.</w:t>
            </w:r>
            <w:r w:rsidR="00C719A8">
              <w:rPr>
                <w:rFonts w:eastAsiaTheme="minorEastAsia" w:cstheme="minorBidi"/>
                <w:b w:val="0"/>
                <w:bCs w:val="0"/>
                <w:noProof/>
                <w:sz w:val="24"/>
                <w:szCs w:val="24"/>
                <w:lang w:eastAsia="fr-FR"/>
              </w:rPr>
              <w:tab/>
            </w:r>
            <w:r w:rsidR="00C719A8" w:rsidRPr="008165F9">
              <w:rPr>
                <w:rStyle w:val="Lienhypertexte"/>
                <w:noProof/>
              </w:rPr>
              <w:t>Présentation de la zone d’étude</w:t>
            </w:r>
            <w:r w:rsidR="00C719A8">
              <w:rPr>
                <w:noProof/>
                <w:webHidden/>
              </w:rPr>
              <w:tab/>
            </w:r>
            <w:r w:rsidR="00C719A8">
              <w:rPr>
                <w:noProof/>
                <w:webHidden/>
              </w:rPr>
              <w:fldChar w:fldCharType="begin"/>
            </w:r>
            <w:r w:rsidR="00C719A8">
              <w:rPr>
                <w:noProof/>
                <w:webHidden/>
              </w:rPr>
              <w:instrText xml:space="preserve"> PAGEREF _Toc147757028 \h </w:instrText>
            </w:r>
            <w:r w:rsidR="00C719A8">
              <w:rPr>
                <w:noProof/>
                <w:webHidden/>
              </w:rPr>
            </w:r>
            <w:r w:rsidR="00C719A8">
              <w:rPr>
                <w:noProof/>
                <w:webHidden/>
              </w:rPr>
              <w:fldChar w:fldCharType="separate"/>
            </w:r>
            <w:r w:rsidR="00C719A8">
              <w:rPr>
                <w:noProof/>
                <w:webHidden/>
              </w:rPr>
              <w:t>4</w:t>
            </w:r>
            <w:r w:rsidR="00C719A8">
              <w:rPr>
                <w:noProof/>
                <w:webHidden/>
              </w:rPr>
              <w:fldChar w:fldCharType="end"/>
            </w:r>
          </w:hyperlink>
        </w:p>
        <w:p w14:paraId="67A39148" w14:textId="69A97885" w:rsidR="00C719A8" w:rsidRDefault="00000000">
          <w:pPr>
            <w:pStyle w:val="TM2"/>
            <w:tabs>
              <w:tab w:val="left" w:pos="960"/>
              <w:tab w:val="right" w:leader="dot" w:pos="9772"/>
            </w:tabs>
            <w:rPr>
              <w:rFonts w:eastAsiaTheme="minorEastAsia" w:cstheme="minorBidi"/>
              <w:b w:val="0"/>
              <w:bCs w:val="0"/>
              <w:noProof/>
              <w:sz w:val="24"/>
              <w:szCs w:val="24"/>
              <w:lang w:eastAsia="fr-FR"/>
            </w:rPr>
          </w:pPr>
          <w:hyperlink w:anchor="_Toc147757029" w:history="1">
            <w:r w:rsidR="00C719A8" w:rsidRPr="008165F9">
              <w:rPr>
                <w:rStyle w:val="Lienhypertexte"/>
                <w:noProof/>
              </w:rPr>
              <w:t>1.4.</w:t>
            </w:r>
            <w:r w:rsidR="00C719A8">
              <w:rPr>
                <w:rFonts w:eastAsiaTheme="minorEastAsia" w:cstheme="minorBidi"/>
                <w:b w:val="0"/>
                <w:bCs w:val="0"/>
                <w:noProof/>
                <w:sz w:val="24"/>
                <w:szCs w:val="24"/>
                <w:lang w:eastAsia="fr-FR"/>
              </w:rPr>
              <w:tab/>
            </w:r>
            <w:r w:rsidR="00C719A8" w:rsidRPr="008165F9">
              <w:rPr>
                <w:rStyle w:val="Lienhypertexte"/>
                <w:noProof/>
              </w:rPr>
              <w:t>Données disponibles</w:t>
            </w:r>
            <w:r w:rsidR="00C719A8">
              <w:rPr>
                <w:noProof/>
                <w:webHidden/>
              </w:rPr>
              <w:tab/>
            </w:r>
            <w:r w:rsidR="00C719A8">
              <w:rPr>
                <w:noProof/>
                <w:webHidden/>
              </w:rPr>
              <w:fldChar w:fldCharType="begin"/>
            </w:r>
            <w:r w:rsidR="00C719A8">
              <w:rPr>
                <w:noProof/>
                <w:webHidden/>
              </w:rPr>
              <w:instrText xml:space="preserve"> PAGEREF _Toc147757029 \h </w:instrText>
            </w:r>
            <w:r w:rsidR="00C719A8">
              <w:rPr>
                <w:noProof/>
                <w:webHidden/>
              </w:rPr>
            </w:r>
            <w:r w:rsidR="00C719A8">
              <w:rPr>
                <w:noProof/>
                <w:webHidden/>
              </w:rPr>
              <w:fldChar w:fldCharType="separate"/>
            </w:r>
            <w:r w:rsidR="00C719A8">
              <w:rPr>
                <w:noProof/>
                <w:webHidden/>
              </w:rPr>
              <w:t>4</w:t>
            </w:r>
            <w:r w:rsidR="00C719A8">
              <w:rPr>
                <w:noProof/>
                <w:webHidden/>
              </w:rPr>
              <w:fldChar w:fldCharType="end"/>
            </w:r>
          </w:hyperlink>
        </w:p>
        <w:p w14:paraId="0909660E" w14:textId="5795E926" w:rsidR="00C719A8" w:rsidRDefault="00000000">
          <w:pPr>
            <w:pStyle w:val="TM1"/>
            <w:tabs>
              <w:tab w:val="left" w:pos="480"/>
              <w:tab w:val="right" w:leader="dot" w:pos="9772"/>
            </w:tabs>
            <w:rPr>
              <w:rFonts w:eastAsiaTheme="minorEastAsia" w:cstheme="minorBidi"/>
              <w:b w:val="0"/>
              <w:bCs w:val="0"/>
              <w:i w:val="0"/>
              <w:iCs w:val="0"/>
              <w:noProof/>
              <w:lang w:eastAsia="fr-FR"/>
            </w:rPr>
          </w:pPr>
          <w:hyperlink w:anchor="_Toc147757030" w:history="1">
            <w:r w:rsidR="00C719A8" w:rsidRPr="008165F9">
              <w:rPr>
                <w:rStyle w:val="Lienhypertexte"/>
                <w:noProof/>
              </w:rPr>
              <w:t>2.</w:t>
            </w:r>
            <w:r w:rsidR="00C719A8">
              <w:rPr>
                <w:rFonts w:eastAsiaTheme="minorEastAsia" w:cstheme="minorBidi"/>
                <w:b w:val="0"/>
                <w:bCs w:val="0"/>
                <w:i w:val="0"/>
                <w:iCs w:val="0"/>
                <w:noProof/>
                <w:lang w:eastAsia="fr-FR"/>
              </w:rPr>
              <w:tab/>
            </w:r>
            <w:r w:rsidR="00C719A8" w:rsidRPr="008165F9">
              <w:rPr>
                <w:rStyle w:val="Lienhypertexte"/>
                <w:noProof/>
              </w:rPr>
              <w:t>Contenu des prestations</w:t>
            </w:r>
            <w:r w:rsidR="00C719A8">
              <w:rPr>
                <w:noProof/>
                <w:webHidden/>
              </w:rPr>
              <w:tab/>
            </w:r>
            <w:r w:rsidR="00C719A8">
              <w:rPr>
                <w:noProof/>
                <w:webHidden/>
              </w:rPr>
              <w:fldChar w:fldCharType="begin"/>
            </w:r>
            <w:r w:rsidR="00C719A8">
              <w:rPr>
                <w:noProof/>
                <w:webHidden/>
              </w:rPr>
              <w:instrText xml:space="preserve"> PAGEREF _Toc147757030 \h </w:instrText>
            </w:r>
            <w:r w:rsidR="00C719A8">
              <w:rPr>
                <w:noProof/>
                <w:webHidden/>
              </w:rPr>
            </w:r>
            <w:r w:rsidR="00C719A8">
              <w:rPr>
                <w:noProof/>
                <w:webHidden/>
              </w:rPr>
              <w:fldChar w:fldCharType="separate"/>
            </w:r>
            <w:r w:rsidR="00C719A8">
              <w:rPr>
                <w:noProof/>
                <w:webHidden/>
              </w:rPr>
              <w:t>5</w:t>
            </w:r>
            <w:r w:rsidR="00C719A8">
              <w:rPr>
                <w:noProof/>
                <w:webHidden/>
              </w:rPr>
              <w:fldChar w:fldCharType="end"/>
            </w:r>
          </w:hyperlink>
        </w:p>
        <w:p w14:paraId="489CD3F8" w14:textId="4CF88AB0" w:rsidR="00C719A8" w:rsidRDefault="00000000">
          <w:pPr>
            <w:pStyle w:val="TM2"/>
            <w:tabs>
              <w:tab w:val="left" w:pos="960"/>
              <w:tab w:val="right" w:leader="dot" w:pos="9772"/>
            </w:tabs>
            <w:rPr>
              <w:rFonts w:eastAsiaTheme="minorEastAsia" w:cstheme="minorBidi"/>
              <w:b w:val="0"/>
              <w:bCs w:val="0"/>
              <w:noProof/>
              <w:sz w:val="24"/>
              <w:szCs w:val="24"/>
              <w:lang w:eastAsia="fr-FR"/>
            </w:rPr>
          </w:pPr>
          <w:hyperlink w:anchor="_Toc147757031" w:history="1">
            <w:r w:rsidR="00C719A8" w:rsidRPr="008165F9">
              <w:rPr>
                <w:rStyle w:val="Lienhypertexte"/>
                <w:noProof/>
              </w:rPr>
              <w:t>2.1.</w:t>
            </w:r>
            <w:r w:rsidR="00C719A8">
              <w:rPr>
                <w:rFonts w:eastAsiaTheme="minorEastAsia" w:cstheme="minorBidi"/>
                <w:b w:val="0"/>
                <w:bCs w:val="0"/>
                <w:noProof/>
                <w:sz w:val="24"/>
                <w:szCs w:val="24"/>
                <w:lang w:eastAsia="fr-FR"/>
              </w:rPr>
              <w:tab/>
            </w:r>
            <w:r w:rsidR="00C719A8" w:rsidRPr="008165F9">
              <w:rPr>
                <w:rStyle w:val="Lienhypertexte"/>
                <w:noProof/>
              </w:rPr>
              <w:t>Déroulé général de l’étude et méthodologie</w:t>
            </w:r>
            <w:r w:rsidR="00C719A8">
              <w:rPr>
                <w:noProof/>
                <w:webHidden/>
              </w:rPr>
              <w:tab/>
            </w:r>
            <w:r w:rsidR="00C719A8">
              <w:rPr>
                <w:noProof/>
                <w:webHidden/>
              </w:rPr>
              <w:fldChar w:fldCharType="begin"/>
            </w:r>
            <w:r w:rsidR="00C719A8">
              <w:rPr>
                <w:noProof/>
                <w:webHidden/>
              </w:rPr>
              <w:instrText xml:space="preserve"> PAGEREF _Toc147757031 \h </w:instrText>
            </w:r>
            <w:r w:rsidR="00C719A8">
              <w:rPr>
                <w:noProof/>
                <w:webHidden/>
              </w:rPr>
            </w:r>
            <w:r w:rsidR="00C719A8">
              <w:rPr>
                <w:noProof/>
                <w:webHidden/>
              </w:rPr>
              <w:fldChar w:fldCharType="separate"/>
            </w:r>
            <w:r w:rsidR="00C719A8">
              <w:rPr>
                <w:noProof/>
                <w:webHidden/>
              </w:rPr>
              <w:t>5</w:t>
            </w:r>
            <w:r w:rsidR="00C719A8">
              <w:rPr>
                <w:noProof/>
                <w:webHidden/>
              </w:rPr>
              <w:fldChar w:fldCharType="end"/>
            </w:r>
          </w:hyperlink>
        </w:p>
        <w:p w14:paraId="437CA35D" w14:textId="37AC6437" w:rsidR="00C719A8" w:rsidRDefault="00000000">
          <w:pPr>
            <w:pStyle w:val="TM2"/>
            <w:tabs>
              <w:tab w:val="left" w:pos="960"/>
              <w:tab w:val="right" w:leader="dot" w:pos="9772"/>
            </w:tabs>
            <w:rPr>
              <w:rFonts w:eastAsiaTheme="minorEastAsia" w:cstheme="minorBidi"/>
              <w:b w:val="0"/>
              <w:bCs w:val="0"/>
              <w:noProof/>
              <w:sz w:val="24"/>
              <w:szCs w:val="24"/>
              <w:lang w:eastAsia="fr-FR"/>
            </w:rPr>
          </w:pPr>
          <w:hyperlink w:anchor="_Toc147757032" w:history="1">
            <w:r w:rsidR="00C719A8" w:rsidRPr="008165F9">
              <w:rPr>
                <w:rStyle w:val="Lienhypertexte"/>
                <w:noProof/>
              </w:rPr>
              <w:t>2.2.</w:t>
            </w:r>
            <w:r w:rsidR="00C719A8">
              <w:rPr>
                <w:rFonts w:eastAsiaTheme="minorEastAsia" w:cstheme="minorBidi"/>
                <w:b w:val="0"/>
                <w:bCs w:val="0"/>
                <w:noProof/>
                <w:sz w:val="24"/>
                <w:szCs w:val="24"/>
                <w:lang w:eastAsia="fr-FR"/>
              </w:rPr>
              <w:tab/>
            </w:r>
            <w:r w:rsidR="00C719A8" w:rsidRPr="008165F9">
              <w:rPr>
                <w:rStyle w:val="Lienhypertexte"/>
                <w:noProof/>
              </w:rPr>
              <w:t>Phase 1 : synthèse sur le fonctionnement hydrogéologique des ressources stratégiques et sur leur vulnérabilité</w:t>
            </w:r>
            <w:r w:rsidR="00C719A8">
              <w:rPr>
                <w:noProof/>
                <w:webHidden/>
              </w:rPr>
              <w:tab/>
            </w:r>
            <w:r w:rsidR="00C719A8">
              <w:rPr>
                <w:noProof/>
                <w:webHidden/>
              </w:rPr>
              <w:fldChar w:fldCharType="begin"/>
            </w:r>
            <w:r w:rsidR="00C719A8">
              <w:rPr>
                <w:noProof/>
                <w:webHidden/>
              </w:rPr>
              <w:instrText xml:space="preserve"> PAGEREF _Toc147757032 \h </w:instrText>
            </w:r>
            <w:r w:rsidR="00C719A8">
              <w:rPr>
                <w:noProof/>
                <w:webHidden/>
              </w:rPr>
            </w:r>
            <w:r w:rsidR="00C719A8">
              <w:rPr>
                <w:noProof/>
                <w:webHidden/>
              </w:rPr>
              <w:fldChar w:fldCharType="separate"/>
            </w:r>
            <w:r w:rsidR="00C719A8">
              <w:rPr>
                <w:noProof/>
                <w:webHidden/>
              </w:rPr>
              <w:t>6</w:t>
            </w:r>
            <w:r w:rsidR="00C719A8">
              <w:rPr>
                <w:noProof/>
                <w:webHidden/>
              </w:rPr>
              <w:fldChar w:fldCharType="end"/>
            </w:r>
          </w:hyperlink>
        </w:p>
        <w:p w14:paraId="1F94118F" w14:textId="6DC3733E" w:rsidR="00C719A8" w:rsidRDefault="00000000">
          <w:pPr>
            <w:pStyle w:val="TM2"/>
            <w:tabs>
              <w:tab w:val="left" w:pos="1200"/>
              <w:tab w:val="right" w:leader="dot" w:pos="9772"/>
            </w:tabs>
            <w:rPr>
              <w:rFonts w:eastAsiaTheme="minorEastAsia" w:cstheme="minorBidi"/>
              <w:b w:val="0"/>
              <w:bCs w:val="0"/>
              <w:noProof/>
              <w:sz w:val="24"/>
              <w:szCs w:val="24"/>
              <w:lang w:eastAsia="fr-FR"/>
            </w:rPr>
          </w:pPr>
          <w:hyperlink w:anchor="_Toc147757033" w:history="1">
            <w:r w:rsidR="00C719A8" w:rsidRPr="008165F9">
              <w:rPr>
                <w:rStyle w:val="Lienhypertexte"/>
                <w:rFonts w:cs="Arial"/>
                <w:noProof/>
              </w:rPr>
              <w:t>2.2.1.</w:t>
            </w:r>
            <w:r w:rsidR="00C719A8">
              <w:rPr>
                <w:rFonts w:eastAsiaTheme="minorEastAsia" w:cstheme="minorBidi"/>
                <w:b w:val="0"/>
                <w:bCs w:val="0"/>
                <w:noProof/>
                <w:sz w:val="24"/>
                <w:szCs w:val="24"/>
                <w:lang w:eastAsia="fr-FR"/>
              </w:rPr>
              <w:tab/>
            </w:r>
            <w:r w:rsidR="00C719A8" w:rsidRPr="008165F9">
              <w:rPr>
                <w:rStyle w:val="Lienhypertexte"/>
                <w:noProof/>
              </w:rPr>
              <w:t>Synthèse des connaissances sur les caractéristiques et le fonctionnement hydrogéologique des ressources stratégiques</w:t>
            </w:r>
            <w:r w:rsidR="00C719A8">
              <w:rPr>
                <w:noProof/>
                <w:webHidden/>
              </w:rPr>
              <w:tab/>
            </w:r>
            <w:r w:rsidR="00C719A8">
              <w:rPr>
                <w:noProof/>
                <w:webHidden/>
              </w:rPr>
              <w:fldChar w:fldCharType="begin"/>
            </w:r>
            <w:r w:rsidR="00C719A8">
              <w:rPr>
                <w:noProof/>
                <w:webHidden/>
              </w:rPr>
              <w:instrText xml:space="preserve"> PAGEREF _Toc147757033 \h </w:instrText>
            </w:r>
            <w:r w:rsidR="00C719A8">
              <w:rPr>
                <w:noProof/>
                <w:webHidden/>
              </w:rPr>
            </w:r>
            <w:r w:rsidR="00C719A8">
              <w:rPr>
                <w:noProof/>
                <w:webHidden/>
              </w:rPr>
              <w:fldChar w:fldCharType="separate"/>
            </w:r>
            <w:r w:rsidR="00C719A8">
              <w:rPr>
                <w:noProof/>
                <w:webHidden/>
              </w:rPr>
              <w:t>6</w:t>
            </w:r>
            <w:r w:rsidR="00C719A8">
              <w:rPr>
                <w:noProof/>
                <w:webHidden/>
              </w:rPr>
              <w:fldChar w:fldCharType="end"/>
            </w:r>
          </w:hyperlink>
        </w:p>
        <w:p w14:paraId="0E726E93" w14:textId="6E9BBAE0" w:rsidR="00C719A8" w:rsidRDefault="00000000">
          <w:pPr>
            <w:pStyle w:val="TM2"/>
            <w:tabs>
              <w:tab w:val="left" w:pos="1200"/>
              <w:tab w:val="right" w:leader="dot" w:pos="9772"/>
            </w:tabs>
            <w:rPr>
              <w:rFonts w:eastAsiaTheme="minorEastAsia" w:cstheme="minorBidi"/>
              <w:b w:val="0"/>
              <w:bCs w:val="0"/>
              <w:noProof/>
              <w:sz w:val="24"/>
              <w:szCs w:val="24"/>
              <w:lang w:eastAsia="fr-FR"/>
            </w:rPr>
          </w:pPr>
          <w:hyperlink w:anchor="_Toc147757034" w:history="1">
            <w:r w:rsidR="00C719A8" w:rsidRPr="008165F9">
              <w:rPr>
                <w:rStyle w:val="Lienhypertexte"/>
                <w:rFonts w:cs="Arial"/>
                <w:noProof/>
              </w:rPr>
              <w:t>2.2.2.</w:t>
            </w:r>
            <w:r w:rsidR="00C719A8">
              <w:rPr>
                <w:rFonts w:eastAsiaTheme="minorEastAsia" w:cstheme="minorBidi"/>
                <w:b w:val="0"/>
                <w:bCs w:val="0"/>
                <w:noProof/>
                <w:sz w:val="24"/>
                <w:szCs w:val="24"/>
                <w:lang w:eastAsia="fr-FR"/>
              </w:rPr>
              <w:tab/>
            </w:r>
            <w:r w:rsidR="00C719A8" w:rsidRPr="008165F9">
              <w:rPr>
                <w:rStyle w:val="Lienhypertexte"/>
                <w:noProof/>
              </w:rPr>
              <w:t>Délimitation des aires d’alimentation de captages et étude de la vulnérabilité intrinsèque des ressources</w:t>
            </w:r>
            <w:r w:rsidR="00C719A8">
              <w:rPr>
                <w:noProof/>
                <w:webHidden/>
              </w:rPr>
              <w:tab/>
            </w:r>
            <w:r w:rsidR="00C719A8">
              <w:rPr>
                <w:noProof/>
                <w:webHidden/>
              </w:rPr>
              <w:fldChar w:fldCharType="begin"/>
            </w:r>
            <w:r w:rsidR="00C719A8">
              <w:rPr>
                <w:noProof/>
                <w:webHidden/>
              </w:rPr>
              <w:instrText xml:space="preserve"> PAGEREF _Toc147757034 \h </w:instrText>
            </w:r>
            <w:r w:rsidR="00C719A8">
              <w:rPr>
                <w:noProof/>
                <w:webHidden/>
              </w:rPr>
            </w:r>
            <w:r w:rsidR="00C719A8">
              <w:rPr>
                <w:noProof/>
                <w:webHidden/>
              </w:rPr>
              <w:fldChar w:fldCharType="separate"/>
            </w:r>
            <w:r w:rsidR="00C719A8">
              <w:rPr>
                <w:noProof/>
                <w:webHidden/>
              </w:rPr>
              <w:t>7</w:t>
            </w:r>
            <w:r w:rsidR="00C719A8">
              <w:rPr>
                <w:noProof/>
                <w:webHidden/>
              </w:rPr>
              <w:fldChar w:fldCharType="end"/>
            </w:r>
          </w:hyperlink>
        </w:p>
        <w:p w14:paraId="5708A5CA" w14:textId="4AF98F0A" w:rsidR="00C719A8" w:rsidRDefault="00000000">
          <w:pPr>
            <w:pStyle w:val="TM2"/>
            <w:tabs>
              <w:tab w:val="left" w:pos="1200"/>
              <w:tab w:val="right" w:leader="dot" w:pos="9772"/>
            </w:tabs>
            <w:rPr>
              <w:rFonts w:eastAsiaTheme="minorEastAsia" w:cstheme="minorBidi"/>
              <w:b w:val="0"/>
              <w:bCs w:val="0"/>
              <w:noProof/>
              <w:sz w:val="24"/>
              <w:szCs w:val="24"/>
              <w:lang w:eastAsia="fr-FR"/>
            </w:rPr>
          </w:pPr>
          <w:hyperlink w:anchor="_Toc147757035" w:history="1">
            <w:r w:rsidR="00C719A8" w:rsidRPr="008165F9">
              <w:rPr>
                <w:rStyle w:val="Lienhypertexte"/>
                <w:rFonts w:cs="Arial"/>
                <w:noProof/>
              </w:rPr>
              <w:t>2.2.3.</w:t>
            </w:r>
            <w:r w:rsidR="00C719A8">
              <w:rPr>
                <w:rFonts w:eastAsiaTheme="minorEastAsia" w:cstheme="minorBidi"/>
                <w:b w:val="0"/>
                <w:bCs w:val="0"/>
                <w:noProof/>
                <w:sz w:val="24"/>
                <w:szCs w:val="24"/>
                <w:lang w:eastAsia="fr-FR"/>
              </w:rPr>
              <w:tab/>
            </w:r>
            <w:r w:rsidR="00C719A8" w:rsidRPr="008165F9">
              <w:rPr>
                <w:rStyle w:val="Lienhypertexte"/>
                <w:noProof/>
              </w:rPr>
              <w:t>Bilan de l’exploitation actuelle des ressources et estimation des besoins futurs</w:t>
            </w:r>
            <w:r w:rsidR="00C719A8">
              <w:rPr>
                <w:noProof/>
                <w:webHidden/>
              </w:rPr>
              <w:tab/>
            </w:r>
            <w:r w:rsidR="00C719A8">
              <w:rPr>
                <w:noProof/>
                <w:webHidden/>
              </w:rPr>
              <w:fldChar w:fldCharType="begin"/>
            </w:r>
            <w:r w:rsidR="00C719A8">
              <w:rPr>
                <w:noProof/>
                <w:webHidden/>
              </w:rPr>
              <w:instrText xml:space="preserve"> PAGEREF _Toc147757035 \h </w:instrText>
            </w:r>
            <w:r w:rsidR="00C719A8">
              <w:rPr>
                <w:noProof/>
                <w:webHidden/>
              </w:rPr>
            </w:r>
            <w:r w:rsidR="00C719A8">
              <w:rPr>
                <w:noProof/>
                <w:webHidden/>
              </w:rPr>
              <w:fldChar w:fldCharType="separate"/>
            </w:r>
            <w:r w:rsidR="00C719A8">
              <w:rPr>
                <w:noProof/>
                <w:webHidden/>
              </w:rPr>
              <w:t>8</w:t>
            </w:r>
            <w:r w:rsidR="00C719A8">
              <w:rPr>
                <w:noProof/>
                <w:webHidden/>
              </w:rPr>
              <w:fldChar w:fldCharType="end"/>
            </w:r>
          </w:hyperlink>
        </w:p>
        <w:p w14:paraId="01CD0C8E" w14:textId="02848FD1" w:rsidR="00C719A8" w:rsidRDefault="00000000">
          <w:pPr>
            <w:pStyle w:val="TM2"/>
            <w:tabs>
              <w:tab w:val="left" w:pos="960"/>
              <w:tab w:val="right" w:leader="dot" w:pos="9772"/>
            </w:tabs>
            <w:rPr>
              <w:rFonts w:eastAsiaTheme="minorEastAsia" w:cstheme="minorBidi"/>
              <w:b w:val="0"/>
              <w:bCs w:val="0"/>
              <w:noProof/>
              <w:sz w:val="24"/>
              <w:szCs w:val="24"/>
              <w:lang w:eastAsia="fr-FR"/>
            </w:rPr>
          </w:pPr>
          <w:hyperlink w:anchor="_Toc147757036" w:history="1">
            <w:r w:rsidR="00C719A8" w:rsidRPr="008165F9">
              <w:rPr>
                <w:rStyle w:val="Lienhypertexte"/>
                <w:noProof/>
              </w:rPr>
              <w:t>2.3.</w:t>
            </w:r>
            <w:r w:rsidR="00C719A8">
              <w:rPr>
                <w:rFonts w:eastAsiaTheme="minorEastAsia" w:cstheme="minorBidi"/>
                <w:b w:val="0"/>
                <w:bCs w:val="0"/>
                <w:noProof/>
                <w:sz w:val="24"/>
                <w:szCs w:val="24"/>
                <w:lang w:eastAsia="fr-FR"/>
              </w:rPr>
              <w:tab/>
            </w:r>
            <w:r w:rsidR="00C719A8" w:rsidRPr="008165F9">
              <w:rPr>
                <w:rStyle w:val="Lienhypertexte"/>
                <w:noProof/>
              </w:rPr>
              <w:t>Phase 2 : Délimitation et caractérisation des zones de sauvegarde</w:t>
            </w:r>
            <w:r w:rsidR="00C719A8">
              <w:rPr>
                <w:noProof/>
                <w:webHidden/>
              </w:rPr>
              <w:tab/>
            </w:r>
            <w:r w:rsidR="00C719A8">
              <w:rPr>
                <w:noProof/>
                <w:webHidden/>
              </w:rPr>
              <w:fldChar w:fldCharType="begin"/>
            </w:r>
            <w:r w:rsidR="00C719A8">
              <w:rPr>
                <w:noProof/>
                <w:webHidden/>
              </w:rPr>
              <w:instrText xml:space="preserve"> PAGEREF _Toc147757036 \h </w:instrText>
            </w:r>
            <w:r w:rsidR="00C719A8">
              <w:rPr>
                <w:noProof/>
                <w:webHidden/>
              </w:rPr>
            </w:r>
            <w:r w:rsidR="00C719A8">
              <w:rPr>
                <w:noProof/>
                <w:webHidden/>
              </w:rPr>
              <w:fldChar w:fldCharType="separate"/>
            </w:r>
            <w:r w:rsidR="00C719A8">
              <w:rPr>
                <w:noProof/>
                <w:webHidden/>
              </w:rPr>
              <w:t>9</w:t>
            </w:r>
            <w:r w:rsidR="00C719A8">
              <w:rPr>
                <w:noProof/>
                <w:webHidden/>
              </w:rPr>
              <w:fldChar w:fldCharType="end"/>
            </w:r>
          </w:hyperlink>
        </w:p>
        <w:p w14:paraId="326752B8" w14:textId="16349163" w:rsidR="00C719A8" w:rsidRDefault="00000000">
          <w:pPr>
            <w:pStyle w:val="TM2"/>
            <w:tabs>
              <w:tab w:val="left" w:pos="1200"/>
              <w:tab w:val="right" w:leader="dot" w:pos="9772"/>
            </w:tabs>
            <w:rPr>
              <w:rFonts w:eastAsiaTheme="minorEastAsia" w:cstheme="minorBidi"/>
              <w:b w:val="0"/>
              <w:bCs w:val="0"/>
              <w:noProof/>
              <w:sz w:val="24"/>
              <w:szCs w:val="24"/>
              <w:lang w:eastAsia="fr-FR"/>
            </w:rPr>
          </w:pPr>
          <w:hyperlink w:anchor="_Toc147757037" w:history="1">
            <w:r w:rsidR="00C719A8" w:rsidRPr="008165F9">
              <w:rPr>
                <w:rStyle w:val="Lienhypertexte"/>
                <w:rFonts w:cs="Arial"/>
                <w:noProof/>
              </w:rPr>
              <w:t>2.3.1.</w:t>
            </w:r>
            <w:r w:rsidR="00C719A8">
              <w:rPr>
                <w:rFonts w:eastAsiaTheme="minorEastAsia" w:cstheme="minorBidi"/>
                <w:b w:val="0"/>
                <w:bCs w:val="0"/>
                <w:noProof/>
                <w:sz w:val="24"/>
                <w:szCs w:val="24"/>
                <w:lang w:eastAsia="fr-FR"/>
              </w:rPr>
              <w:tab/>
            </w:r>
            <w:r w:rsidR="00C719A8" w:rsidRPr="008165F9">
              <w:rPr>
                <w:rStyle w:val="Lienhypertexte"/>
                <w:noProof/>
              </w:rPr>
              <w:t>Délimitation des zones de sauvegarde</w:t>
            </w:r>
            <w:r w:rsidR="00C719A8">
              <w:rPr>
                <w:noProof/>
                <w:webHidden/>
              </w:rPr>
              <w:tab/>
            </w:r>
            <w:r w:rsidR="00C719A8">
              <w:rPr>
                <w:noProof/>
                <w:webHidden/>
              </w:rPr>
              <w:fldChar w:fldCharType="begin"/>
            </w:r>
            <w:r w:rsidR="00C719A8">
              <w:rPr>
                <w:noProof/>
                <w:webHidden/>
              </w:rPr>
              <w:instrText xml:space="preserve"> PAGEREF _Toc147757037 \h </w:instrText>
            </w:r>
            <w:r w:rsidR="00C719A8">
              <w:rPr>
                <w:noProof/>
                <w:webHidden/>
              </w:rPr>
            </w:r>
            <w:r w:rsidR="00C719A8">
              <w:rPr>
                <w:noProof/>
                <w:webHidden/>
              </w:rPr>
              <w:fldChar w:fldCharType="separate"/>
            </w:r>
            <w:r w:rsidR="00C719A8">
              <w:rPr>
                <w:noProof/>
                <w:webHidden/>
              </w:rPr>
              <w:t>9</w:t>
            </w:r>
            <w:r w:rsidR="00C719A8">
              <w:rPr>
                <w:noProof/>
                <w:webHidden/>
              </w:rPr>
              <w:fldChar w:fldCharType="end"/>
            </w:r>
          </w:hyperlink>
        </w:p>
        <w:p w14:paraId="40DD19FD" w14:textId="6D9D5F10" w:rsidR="00C719A8" w:rsidRDefault="00000000">
          <w:pPr>
            <w:pStyle w:val="TM2"/>
            <w:tabs>
              <w:tab w:val="left" w:pos="1200"/>
              <w:tab w:val="right" w:leader="dot" w:pos="9772"/>
            </w:tabs>
            <w:rPr>
              <w:rFonts w:eastAsiaTheme="minorEastAsia" w:cstheme="minorBidi"/>
              <w:b w:val="0"/>
              <w:bCs w:val="0"/>
              <w:noProof/>
              <w:sz w:val="24"/>
              <w:szCs w:val="24"/>
              <w:lang w:eastAsia="fr-FR"/>
            </w:rPr>
          </w:pPr>
          <w:hyperlink w:anchor="_Toc147757038" w:history="1">
            <w:r w:rsidR="00C719A8" w:rsidRPr="008165F9">
              <w:rPr>
                <w:rStyle w:val="Lienhypertexte"/>
                <w:rFonts w:cs="Arial"/>
                <w:iCs/>
                <w:noProof/>
                <w:lang w:eastAsia="fr-FR"/>
              </w:rPr>
              <w:t>2.3.2.</w:t>
            </w:r>
            <w:r w:rsidR="00C719A8">
              <w:rPr>
                <w:rFonts w:eastAsiaTheme="minorEastAsia" w:cstheme="minorBidi"/>
                <w:b w:val="0"/>
                <w:bCs w:val="0"/>
                <w:noProof/>
                <w:sz w:val="24"/>
                <w:szCs w:val="24"/>
                <w:lang w:eastAsia="fr-FR"/>
              </w:rPr>
              <w:tab/>
            </w:r>
            <w:r w:rsidR="00C719A8" w:rsidRPr="008165F9">
              <w:rPr>
                <w:rStyle w:val="Lienhypertexte"/>
                <w:iCs/>
                <w:noProof/>
                <w:lang w:eastAsia="fr-FR"/>
              </w:rPr>
              <w:t>Rédaction d’une fiche de présentaTion de la ressource stratégique et des zones de sauvegarde</w:t>
            </w:r>
            <w:r w:rsidR="00C719A8">
              <w:rPr>
                <w:noProof/>
                <w:webHidden/>
              </w:rPr>
              <w:tab/>
            </w:r>
            <w:r w:rsidR="00C719A8">
              <w:rPr>
                <w:noProof/>
                <w:webHidden/>
              </w:rPr>
              <w:fldChar w:fldCharType="begin"/>
            </w:r>
            <w:r w:rsidR="00C719A8">
              <w:rPr>
                <w:noProof/>
                <w:webHidden/>
              </w:rPr>
              <w:instrText xml:space="preserve"> PAGEREF _Toc147757038 \h </w:instrText>
            </w:r>
            <w:r w:rsidR="00C719A8">
              <w:rPr>
                <w:noProof/>
                <w:webHidden/>
              </w:rPr>
            </w:r>
            <w:r w:rsidR="00C719A8">
              <w:rPr>
                <w:noProof/>
                <w:webHidden/>
              </w:rPr>
              <w:fldChar w:fldCharType="separate"/>
            </w:r>
            <w:r w:rsidR="00C719A8">
              <w:rPr>
                <w:noProof/>
                <w:webHidden/>
              </w:rPr>
              <w:t>9</w:t>
            </w:r>
            <w:r w:rsidR="00C719A8">
              <w:rPr>
                <w:noProof/>
                <w:webHidden/>
              </w:rPr>
              <w:fldChar w:fldCharType="end"/>
            </w:r>
          </w:hyperlink>
        </w:p>
        <w:p w14:paraId="7D3AD1C7" w14:textId="474D917F" w:rsidR="00C719A8" w:rsidRDefault="00000000">
          <w:pPr>
            <w:pStyle w:val="TM2"/>
            <w:tabs>
              <w:tab w:val="left" w:pos="960"/>
              <w:tab w:val="right" w:leader="dot" w:pos="9772"/>
            </w:tabs>
            <w:rPr>
              <w:rFonts w:eastAsiaTheme="minorEastAsia" w:cstheme="minorBidi"/>
              <w:b w:val="0"/>
              <w:bCs w:val="0"/>
              <w:noProof/>
              <w:sz w:val="24"/>
              <w:szCs w:val="24"/>
              <w:lang w:eastAsia="fr-FR"/>
            </w:rPr>
          </w:pPr>
          <w:hyperlink w:anchor="_Toc147757039" w:history="1">
            <w:r w:rsidR="00C719A8" w:rsidRPr="008165F9">
              <w:rPr>
                <w:rStyle w:val="Lienhypertexte"/>
                <w:noProof/>
              </w:rPr>
              <w:t>2.4.</w:t>
            </w:r>
            <w:r w:rsidR="00C719A8">
              <w:rPr>
                <w:rFonts w:eastAsiaTheme="minorEastAsia" w:cstheme="minorBidi"/>
                <w:b w:val="0"/>
                <w:bCs w:val="0"/>
                <w:noProof/>
                <w:sz w:val="24"/>
                <w:szCs w:val="24"/>
                <w:lang w:eastAsia="fr-FR"/>
              </w:rPr>
              <w:tab/>
            </w:r>
            <w:r w:rsidR="00C719A8" w:rsidRPr="008165F9">
              <w:rPr>
                <w:rStyle w:val="Lienhypertexte"/>
                <w:noProof/>
              </w:rPr>
              <w:t>Phase 3 : Proposition des dispositions de protection à prendre et des actions à engager sur chaque zone de sauvegarde</w:t>
            </w:r>
            <w:r w:rsidR="00C719A8">
              <w:rPr>
                <w:noProof/>
                <w:webHidden/>
              </w:rPr>
              <w:tab/>
            </w:r>
            <w:r w:rsidR="00C719A8">
              <w:rPr>
                <w:noProof/>
                <w:webHidden/>
              </w:rPr>
              <w:fldChar w:fldCharType="begin"/>
            </w:r>
            <w:r w:rsidR="00C719A8">
              <w:rPr>
                <w:noProof/>
                <w:webHidden/>
              </w:rPr>
              <w:instrText xml:space="preserve"> PAGEREF _Toc147757039 \h </w:instrText>
            </w:r>
            <w:r w:rsidR="00C719A8">
              <w:rPr>
                <w:noProof/>
                <w:webHidden/>
              </w:rPr>
            </w:r>
            <w:r w:rsidR="00C719A8">
              <w:rPr>
                <w:noProof/>
                <w:webHidden/>
              </w:rPr>
              <w:fldChar w:fldCharType="separate"/>
            </w:r>
            <w:r w:rsidR="00C719A8">
              <w:rPr>
                <w:noProof/>
                <w:webHidden/>
              </w:rPr>
              <w:t>11</w:t>
            </w:r>
            <w:r w:rsidR="00C719A8">
              <w:rPr>
                <w:noProof/>
                <w:webHidden/>
              </w:rPr>
              <w:fldChar w:fldCharType="end"/>
            </w:r>
          </w:hyperlink>
        </w:p>
        <w:p w14:paraId="548EBB73" w14:textId="2474D340" w:rsidR="00C719A8" w:rsidRDefault="00000000">
          <w:pPr>
            <w:pStyle w:val="TM2"/>
            <w:tabs>
              <w:tab w:val="left" w:pos="1200"/>
              <w:tab w:val="right" w:leader="dot" w:pos="9772"/>
            </w:tabs>
            <w:rPr>
              <w:rFonts w:eastAsiaTheme="minorEastAsia" w:cstheme="minorBidi"/>
              <w:b w:val="0"/>
              <w:bCs w:val="0"/>
              <w:noProof/>
              <w:sz w:val="24"/>
              <w:szCs w:val="24"/>
              <w:lang w:eastAsia="fr-FR"/>
            </w:rPr>
          </w:pPr>
          <w:hyperlink w:anchor="_Toc147757040" w:history="1">
            <w:r w:rsidR="00C719A8" w:rsidRPr="008165F9">
              <w:rPr>
                <w:rStyle w:val="Lienhypertexte"/>
                <w:rFonts w:cs="Arial"/>
                <w:noProof/>
              </w:rPr>
              <w:t>2.4.1.</w:t>
            </w:r>
            <w:r w:rsidR="00C719A8">
              <w:rPr>
                <w:rFonts w:eastAsiaTheme="minorEastAsia" w:cstheme="minorBidi"/>
                <w:b w:val="0"/>
                <w:bCs w:val="0"/>
                <w:noProof/>
                <w:sz w:val="24"/>
                <w:szCs w:val="24"/>
                <w:lang w:eastAsia="fr-FR"/>
              </w:rPr>
              <w:tab/>
            </w:r>
            <w:r w:rsidR="00C719A8" w:rsidRPr="008165F9">
              <w:rPr>
                <w:rStyle w:val="Lienhypertexte"/>
                <w:noProof/>
              </w:rPr>
              <w:t>Définition des stratégies de préservation</w:t>
            </w:r>
            <w:r w:rsidR="00C719A8">
              <w:rPr>
                <w:noProof/>
                <w:webHidden/>
              </w:rPr>
              <w:tab/>
            </w:r>
            <w:r w:rsidR="00C719A8">
              <w:rPr>
                <w:noProof/>
                <w:webHidden/>
              </w:rPr>
              <w:fldChar w:fldCharType="begin"/>
            </w:r>
            <w:r w:rsidR="00C719A8">
              <w:rPr>
                <w:noProof/>
                <w:webHidden/>
              </w:rPr>
              <w:instrText xml:space="preserve"> PAGEREF _Toc147757040 \h </w:instrText>
            </w:r>
            <w:r w:rsidR="00C719A8">
              <w:rPr>
                <w:noProof/>
                <w:webHidden/>
              </w:rPr>
            </w:r>
            <w:r w:rsidR="00C719A8">
              <w:rPr>
                <w:noProof/>
                <w:webHidden/>
              </w:rPr>
              <w:fldChar w:fldCharType="separate"/>
            </w:r>
            <w:r w:rsidR="00C719A8">
              <w:rPr>
                <w:noProof/>
                <w:webHidden/>
              </w:rPr>
              <w:t>11</w:t>
            </w:r>
            <w:r w:rsidR="00C719A8">
              <w:rPr>
                <w:noProof/>
                <w:webHidden/>
              </w:rPr>
              <w:fldChar w:fldCharType="end"/>
            </w:r>
          </w:hyperlink>
        </w:p>
        <w:p w14:paraId="02BA03DF" w14:textId="26721F5A" w:rsidR="00C719A8" w:rsidRDefault="00000000">
          <w:pPr>
            <w:pStyle w:val="TM2"/>
            <w:tabs>
              <w:tab w:val="left" w:pos="1200"/>
              <w:tab w:val="right" w:leader="dot" w:pos="9772"/>
            </w:tabs>
            <w:rPr>
              <w:rFonts w:eastAsiaTheme="minorEastAsia" w:cstheme="minorBidi"/>
              <w:b w:val="0"/>
              <w:bCs w:val="0"/>
              <w:noProof/>
              <w:sz w:val="24"/>
              <w:szCs w:val="24"/>
              <w:lang w:eastAsia="fr-FR"/>
            </w:rPr>
          </w:pPr>
          <w:hyperlink w:anchor="_Toc147757041" w:history="1">
            <w:r w:rsidR="00C719A8" w:rsidRPr="008165F9">
              <w:rPr>
                <w:rStyle w:val="Lienhypertexte"/>
                <w:rFonts w:cs="Arial"/>
                <w:noProof/>
              </w:rPr>
              <w:t>2.4.2.</w:t>
            </w:r>
            <w:r w:rsidR="00C719A8">
              <w:rPr>
                <w:rFonts w:eastAsiaTheme="minorEastAsia" w:cstheme="minorBidi"/>
                <w:b w:val="0"/>
                <w:bCs w:val="0"/>
                <w:noProof/>
                <w:sz w:val="24"/>
                <w:szCs w:val="24"/>
                <w:lang w:eastAsia="fr-FR"/>
              </w:rPr>
              <w:tab/>
            </w:r>
            <w:r w:rsidR="00C719A8" w:rsidRPr="008165F9">
              <w:rPr>
                <w:rStyle w:val="Lienhypertexte"/>
                <w:noProof/>
              </w:rPr>
              <w:t>Présentation et concertation sur les territoires</w:t>
            </w:r>
            <w:r w:rsidR="00C719A8">
              <w:rPr>
                <w:noProof/>
                <w:webHidden/>
              </w:rPr>
              <w:tab/>
            </w:r>
            <w:r w:rsidR="00C719A8">
              <w:rPr>
                <w:noProof/>
                <w:webHidden/>
              </w:rPr>
              <w:fldChar w:fldCharType="begin"/>
            </w:r>
            <w:r w:rsidR="00C719A8">
              <w:rPr>
                <w:noProof/>
                <w:webHidden/>
              </w:rPr>
              <w:instrText xml:space="preserve"> PAGEREF _Toc147757041 \h </w:instrText>
            </w:r>
            <w:r w:rsidR="00C719A8">
              <w:rPr>
                <w:noProof/>
                <w:webHidden/>
              </w:rPr>
            </w:r>
            <w:r w:rsidR="00C719A8">
              <w:rPr>
                <w:noProof/>
                <w:webHidden/>
              </w:rPr>
              <w:fldChar w:fldCharType="separate"/>
            </w:r>
            <w:r w:rsidR="00C719A8">
              <w:rPr>
                <w:noProof/>
                <w:webHidden/>
              </w:rPr>
              <w:t>12</w:t>
            </w:r>
            <w:r w:rsidR="00C719A8">
              <w:rPr>
                <w:noProof/>
                <w:webHidden/>
              </w:rPr>
              <w:fldChar w:fldCharType="end"/>
            </w:r>
          </w:hyperlink>
        </w:p>
        <w:p w14:paraId="3533345D" w14:textId="5A574C7E" w:rsidR="00C719A8" w:rsidRDefault="00000000">
          <w:pPr>
            <w:pStyle w:val="TM2"/>
            <w:tabs>
              <w:tab w:val="left" w:pos="1200"/>
              <w:tab w:val="right" w:leader="dot" w:pos="9772"/>
            </w:tabs>
            <w:rPr>
              <w:rFonts w:eastAsiaTheme="minorEastAsia" w:cstheme="minorBidi"/>
              <w:b w:val="0"/>
              <w:bCs w:val="0"/>
              <w:noProof/>
              <w:sz w:val="24"/>
              <w:szCs w:val="24"/>
              <w:lang w:eastAsia="fr-FR"/>
            </w:rPr>
          </w:pPr>
          <w:hyperlink w:anchor="_Toc147757042" w:history="1">
            <w:r w:rsidR="00C719A8" w:rsidRPr="008165F9">
              <w:rPr>
                <w:rStyle w:val="Lienhypertexte"/>
                <w:rFonts w:cs="Arial"/>
                <w:noProof/>
              </w:rPr>
              <w:t>2.4.3.</w:t>
            </w:r>
            <w:r w:rsidR="00C719A8">
              <w:rPr>
                <w:rFonts w:eastAsiaTheme="minorEastAsia" w:cstheme="minorBidi"/>
                <w:b w:val="0"/>
                <w:bCs w:val="0"/>
                <w:noProof/>
                <w:sz w:val="24"/>
                <w:szCs w:val="24"/>
                <w:lang w:eastAsia="fr-FR"/>
              </w:rPr>
              <w:tab/>
            </w:r>
            <w:r w:rsidR="00C719A8" w:rsidRPr="008165F9">
              <w:rPr>
                <w:rStyle w:val="Lienhypertexte"/>
                <w:noProof/>
              </w:rPr>
              <w:t>Rapport de synthèse de phase 3 et documents de restitution de fin d’étude</w:t>
            </w:r>
            <w:r w:rsidR="00C719A8">
              <w:rPr>
                <w:noProof/>
                <w:webHidden/>
              </w:rPr>
              <w:tab/>
            </w:r>
            <w:r w:rsidR="00C719A8">
              <w:rPr>
                <w:noProof/>
                <w:webHidden/>
              </w:rPr>
              <w:fldChar w:fldCharType="begin"/>
            </w:r>
            <w:r w:rsidR="00C719A8">
              <w:rPr>
                <w:noProof/>
                <w:webHidden/>
              </w:rPr>
              <w:instrText xml:space="preserve"> PAGEREF _Toc147757042 \h </w:instrText>
            </w:r>
            <w:r w:rsidR="00C719A8">
              <w:rPr>
                <w:noProof/>
                <w:webHidden/>
              </w:rPr>
            </w:r>
            <w:r w:rsidR="00C719A8">
              <w:rPr>
                <w:noProof/>
                <w:webHidden/>
              </w:rPr>
              <w:fldChar w:fldCharType="separate"/>
            </w:r>
            <w:r w:rsidR="00C719A8">
              <w:rPr>
                <w:noProof/>
                <w:webHidden/>
              </w:rPr>
              <w:t>14</w:t>
            </w:r>
            <w:r w:rsidR="00C719A8">
              <w:rPr>
                <w:noProof/>
                <w:webHidden/>
              </w:rPr>
              <w:fldChar w:fldCharType="end"/>
            </w:r>
          </w:hyperlink>
        </w:p>
        <w:p w14:paraId="086CB007" w14:textId="4F2BBDD4" w:rsidR="00C719A8" w:rsidRDefault="00000000">
          <w:pPr>
            <w:pStyle w:val="TM2"/>
            <w:tabs>
              <w:tab w:val="left" w:pos="1200"/>
              <w:tab w:val="right" w:leader="dot" w:pos="9772"/>
            </w:tabs>
            <w:rPr>
              <w:rFonts w:eastAsiaTheme="minorEastAsia" w:cstheme="minorBidi"/>
              <w:b w:val="0"/>
              <w:bCs w:val="0"/>
              <w:noProof/>
              <w:sz w:val="24"/>
              <w:szCs w:val="24"/>
              <w:lang w:eastAsia="fr-FR"/>
            </w:rPr>
          </w:pPr>
          <w:hyperlink w:anchor="_Toc147757043" w:history="1">
            <w:r w:rsidR="00C719A8" w:rsidRPr="008165F9">
              <w:rPr>
                <w:rStyle w:val="Lienhypertexte"/>
                <w:rFonts w:cs="Arial"/>
                <w:noProof/>
              </w:rPr>
              <w:t>2.4.4.</w:t>
            </w:r>
            <w:r w:rsidR="00C719A8">
              <w:rPr>
                <w:rFonts w:eastAsiaTheme="minorEastAsia" w:cstheme="minorBidi"/>
                <w:b w:val="0"/>
                <w:bCs w:val="0"/>
                <w:noProof/>
                <w:sz w:val="24"/>
                <w:szCs w:val="24"/>
                <w:lang w:eastAsia="fr-FR"/>
              </w:rPr>
              <w:tab/>
            </w:r>
            <w:r w:rsidR="00C719A8" w:rsidRPr="008165F9">
              <w:rPr>
                <w:rStyle w:val="Lienhypertexte"/>
                <w:noProof/>
              </w:rPr>
              <w:t>Réunion finale de présentation des résultats au COPIL et validation des documents de fin d’étude</w:t>
            </w:r>
            <w:r w:rsidR="00C719A8">
              <w:rPr>
                <w:noProof/>
                <w:webHidden/>
              </w:rPr>
              <w:tab/>
            </w:r>
            <w:r w:rsidR="00C719A8">
              <w:rPr>
                <w:noProof/>
                <w:webHidden/>
              </w:rPr>
              <w:fldChar w:fldCharType="begin"/>
            </w:r>
            <w:r w:rsidR="00C719A8">
              <w:rPr>
                <w:noProof/>
                <w:webHidden/>
              </w:rPr>
              <w:instrText xml:space="preserve"> PAGEREF _Toc147757043 \h </w:instrText>
            </w:r>
            <w:r w:rsidR="00C719A8">
              <w:rPr>
                <w:noProof/>
                <w:webHidden/>
              </w:rPr>
            </w:r>
            <w:r w:rsidR="00C719A8">
              <w:rPr>
                <w:noProof/>
                <w:webHidden/>
              </w:rPr>
              <w:fldChar w:fldCharType="separate"/>
            </w:r>
            <w:r w:rsidR="00C719A8">
              <w:rPr>
                <w:noProof/>
                <w:webHidden/>
              </w:rPr>
              <w:t>14</w:t>
            </w:r>
            <w:r w:rsidR="00C719A8">
              <w:rPr>
                <w:noProof/>
                <w:webHidden/>
              </w:rPr>
              <w:fldChar w:fldCharType="end"/>
            </w:r>
          </w:hyperlink>
        </w:p>
        <w:p w14:paraId="4CA9B7A9" w14:textId="30BAC638" w:rsidR="00C719A8" w:rsidRDefault="00000000">
          <w:pPr>
            <w:pStyle w:val="TM1"/>
            <w:tabs>
              <w:tab w:val="left" w:pos="480"/>
              <w:tab w:val="right" w:leader="dot" w:pos="9772"/>
            </w:tabs>
            <w:rPr>
              <w:rFonts w:eastAsiaTheme="minorEastAsia" w:cstheme="minorBidi"/>
              <w:b w:val="0"/>
              <w:bCs w:val="0"/>
              <w:i w:val="0"/>
              <w:iCs w:val="0"/>
              <w:noProof/>
              <w:lang w:eastAsia="fr-FR"/>
            </w:rPr>
          </w:pPr>
          <w:hyperlink w:anchor="_Toc147757044" w:history="1">
            <w:r w:rsidR="00C719A8" w:rsidRPr="008165F9">
              <w:rPr>
                <w:rStyle w:val="Lienhypertexte"/>
                <w:noProof/>
              </w:rPr>
              <w:t>3.</w:t>
            </w:r>
            <w:r w:rsidR="00C719A8">
              <w:rPr>
                <w:rFonts w:eastAsiaTheme="minorEastAsia" w:cstheme="minorBidi"/>
                <w:b w:val="0"/>
                <w:bCs w:val="0"/>
                <w:i w:val="0"/>
                <w:iCs w:val="0"/>
                <w:noProof/>
                <w:lang w:eastAsia="fr-FR"/>
              </w:rPr>
              <w:tab/>
            </w:r>
            <w:r w:rsidR="00C719A8" w:rsidRPr="008165F9">
              <w:rPr>
                <w:rStyle w:val="Lienhypertexte"/>
                <w:noProof/>
              </w:rPr>
              <w:t>Modalites d’exécution de l’étude et documents à remettre</w:t>
            </w:r>
            <w:r w:rsidR="00C719A8">
              <w:rPr>
                <w:noProof/>
                <w:webHidden/>
              </w:rPr>
              <w:tab/>
            </w:r>
            <w:r w:rsidR="00C719A8">
              <w:rPr>
                <w:noProof/>
                <w:webHidden/>
              </w:rPr>
              <w:fldChar w:fldCharType="begin"/>
            </w:r>
            <w:r w:rsidR="00C719A8">
              <w:rPr>
                <w:noProof/>
                <w:webHidden/>
              </w:rPr>
              <w:instrText xml:space="preserve"> PAGEREF _Toc147757044 \h </w:instrText>
            </w:r>
            <w:r w:rsidR="00C719A8">
              <w:rPr>
                <w:noProof/>
                <w:webHidden/>
              </w:rPr>
            </w:r>
            <w:r w:rsidR="00C719A8">
              <w:rPr>
                <w:noProof/>
                <w:webHidden/>
              </w:rPr>
              <w:fldChar w:fldCharType="separate"/>
            </w:r>
            <w:r w:rsidR="00C719A8">
              <w:rPr>
                <w:noProof/>
                <w:webHidden/>
              </w:rPr>
              <w:t>15</w:t>
            </w:r>
            <w:r w:rsidR="00C719A8">
              <w:rPr>
                <w:noProof/>
                <w:webHidden/>
              </w:rPr>
              <w:fldChar w:fldCharType="end"/>
            </w:r>
          </w:hyperlink>
        </w:p>
        <w:p w14:paraId="25F7B44D" w14:textId="42C2A8AD" w:rsidR="00C719A8" w:rsidRDefault="00000000">
          <w:pPr>
            <w:pStyle w:val="TM2"/>
            <w:tabs>
              <w:tab w:val="left" w:pos="960"/>
              <w:tab w:val="right" w:leader="dot" w:pos="9772"/>
            </w:tabs>
            <w:rPr>
              <w:rFonts w:eastAsiaTheme="minorEastAsia" w:cstheme="minorBidi"/>
              <w:b w:val="0"/>
              <w:bCs w:val="0"/>
              <w:noProof/>
              <w:sz w:val="24"/>
              <w:szCs w:val="24"/>
              <w:lang w:eastAsia="fr-FR"/>
            </w:rPr>
          </w:pPr>
          <w:hyperlink w:anchor="_Toc147757045" w:history="1">
            <w:r w:rsidR="00C719A8" w:rsidRPr="008165F9">
              <w:rPr>
                <w:rStyle w:val="Lienhypertexte"/>
                <w:noProof/>
              </w:rPr>
              <w:t>3.1.</w:t>
            </w:r>
            <w:r w:rsidR="00C719A8">
              <w:rPr>
                <w:rFonts w:eastAsiaTheme="minorEastAsia" w:cstheme="minorBidi"/>
                <w:b w:val="0"/>
                <w:bCs w:val="0"/>
                <w:noProof/>
                <w:sz w:val="24"/>
                <w:szCs w:val="24"/>
                <w:lang w:eastAsia="fr-FR"/>
              </w:rPr>
              <w:tab/>
            </w:r>
            <w:r w:rsidR="00C719A8" w:rsidRPr="008165F9">
              <w:rPr>
                <w:rStyle w:val="Lienhypertexte"/>
                <w:noProof/>
              </w:rPr>
              <w:t>Délai de réalisation et chronogramme prévisionnel</w:t>
            </w:r>
            <w:r w:rsidR="00C719A8">
              <w:rPr>
                <w:noProof/>
                <w:webHidden/>
              </w:rPr>
              <w:tab/>
            </w:r>
            <w:r w:rsidR="00C719A8">
              <w:rPr>
                <w:noProof/>
                <w:webHidden/>
              </w:rPr>
              <w:fldChar w:fldCharType="begin"/>
            </w:r>
            <w:r w:rsidR="00C719A8">
              <w:rPr>
                <w:noProof/>
                <w:webHidden/>
              </w:rPr>
              <w:instrText xml:space="preserve"> PAGEREF _Toc147757045 \h </w:instrText>
            </w:r>
            <w:r w:rsidR="00C719A8">
              <w:rPr>
                <w:noProof/>
                <w:webHidden/>
              </w:rPr>
            </w:r>
            <w:r w:rsidR="00C719A8">
              <w:rPr>
                <w:noProof/>
                <w:webHidden/>
              </w:rPr>
              <w:fldChar w:fldCharType="separate"/>
            </w:r>
            <w:r w:rsidR="00C719A8">
              <w:rPr>
                <w:noProof/>
                <w:webHidden/>
              </w:rPr>
              <w:t>15</w:t>
            </w:r>
            <w:r w:rsidR="00C719A8">
              <w:rPr>
                <w:noProof/>
                <w:webHidden/>
              </w:rPr>
              <w:fldChar w:fldCharType="end"/>
            </w:r>
          </w:hyperlink>
        </w:p>
        <w:p w14:paraId="2ACCA2A6" w14:textId="13533970" w:rsidR="00C719A8" w:rsidRDefault="00000000">
          <w:pPr>
            <w:pStyle w:val="TM2"/>
            <w:tabs>
              <w:tab w:val="left" w:pos="960"/>
              <w:tab w:val="right" w:leader="dot" w:pos="9772"/>
            </w:tabs>
            <w:rPr>
              <w:rFonts w:eastAsiaTheme="minorEastAsia" w:cstheme="minorBidi"/>
              <w:b w:val="0"/>
              <w:bCs w:val="0"/>
              <w:noProof/>
              <w:sz w:val="24"/>
              <w:szCs w:val="24"/>
              <w:lang w:eastAsia="fr-FR"/>
            </w:rPr>
          </w:pPr>
          <w:hyperlink w:anchor="_Toc147757046" w:history="1">
            <w:r w:rsidR="00C719A8" w:rsidRPr="008165F9">
              <w:rPr>
                <w:rStyle w:val="Lienhypertexte"/>
                <w:noProof/>
              </w:rPr>
              <w:t>3.2.</w:t>
            </w:r>
            <w:r w:rsidR="00C719A8">
              <w:rPr>
                <w:rFonts w:eastAsiaTheme="minorEastAsia" w:cstheme="minorBidi"/>
                <w:b w:val="0"/>
                <w:bCs w:val="0"/>
                <w:noProof/>
                <w:sz w:val="24"/>
                <w:szCs w:val="24"/>
                <w:lang w:eastAsia="fr-FR"/>
              </w:rPr>
              <w:tab/>
            </w:r>
            <w:r w:rsidR="00C719A8" w:rsidRPr="008165F9">
              <w:rPr>
                <w:rStyle w:val="Lienhypertexte"/>
                <w:noProof/>
              </w:rPr>
              <w:t>Pilotage et suivi de l’étude</w:t>
            </w:r>
            <w:r w:rsidR="00C719A8">
              <w:rPr>
                <w:noProof/>
                <w:webHidden/>
              </w:rPr>
              <w:tab/>
            </w:r>
            <w:r w:rsidR="00C719A8">
              <w:rPr>
                <w:noProof/>
                <w:webHidden/>
              </w:rPr>
              <w:fldChar w:fldCharType="begin"/>
            </w:r>
            <w:r w:rsidR="00C719A8">
              <w:rPr>
                <w:noProof/>
                <w:webHidden/>
              </w:rPr>
              <w:instrText xml:space="preserve"> PAGEREF _Toc147757046 \h </w:instrText>
            </w:r>
            <w:r w:rsidR="00C719A8">
              <w:rPr>
                <w:noProof/>
                <w:webHidden/>
              </w:rPr>
            </w:r>
            <w:r w:rsidR="00C719A8">
              <w:rPr>
                <w:noProof/>
                <w:webHidden/>
              </w:rPr>
              <w:fldChar w:fldCharType="separate"/>
            </w:r>
            <w:r w:rsidR="00C719A8">
              <w:rPr>
                <w:noProof/>
                <w:webHidden/>
              </w:rPr>
              <w:t>15</w:t>
            </w:r>
            <w:r w:rsidR="00C719A8">
              <w:rPr>
                <w:noProof/>
                <w:webHidden/>
              </w:rPr>
              <w:fldChar w:fldCharType="end"/>
            </w:r>
          </w:hyperlink>
        </w:p>
        <w:p w14:paraId="07888862" w14:textId="5B5319C2" w:rsidR="00C719A8" w:rsidRDefault="00000000">
          <w:pPr>
            <w:pStyle w:val="TM2"/>
            <w:tabs>
              <w:tab w:val="left" w:pos="1200"/>
              <w:tab w:val="right" w:leader="dot" w:pos="9772"/>
            </w:tabs>
            <w:rPr>
              <w:rFonts w:eastAsiaTheme="minorEastAsia" w:cstheme="minorBidi"/>
              <w:b w:val="0"/>
              <w:bCs w:val="0"/>
              <w:noProof/>
              <w:sz w:val="24"/>
              <w:szCs w:val="24"/>
              <w:lang w:eastAsia="fr-FR"/>
            </w:rPr>
          </w:pPr>
          <w:hyperlink w:anchor="_Toc147757047" w:history="1">
            <w:r w:rsidR="00C719A8" w:rsidRPr="008165F9">
              <w:rPr>
                <w:rStyle w:val="Lienhypertexte"/>
                <w:rFonts w:cs="Arial"/>
                <w:noProof/>
              </w:rPr>
              <w:t>3.2.1.</w:t>
            </w:r>
            <w:r w:rsidR="00C719A8">
              <w:rPr>
                <w:rFonts w:eastAsiaTheme="minorEastAsia" w:cstheme="minorBidi"/>
                <w:b w:val="0"/>
                <w:bCs w:val="0"/>
                <w:noProof/>
                <w:sz w:val="24"/>
                <w:szCs w:val="24"/>
                <w:lang w:eastAsia="fr-FR"/>
              </w:rPr>
              <w:tab/>
            </w:r>
            <w:r w:rsidR="00C719A8" w:rsidRPr="008165F9">
              <w:rPr>
                <w:rStyle w:val="Lienhypertexte"/>
                <w:noProof/>
              </w:rPr>
              <w:t>Comité technique (COTECH)</w:t>
            </w:r>
            <w:r w:rsidR="00C719A8">
              <w:rPr>
                <w:noProof/>
                <w:webHidden/>
              </w:rPr>
              <w:tab/>
            </w:r>
            <w:r w:rsidR="00C719A8">
              <w:rPr>
                <w:noProof/>
                <w:webHidden/>
              </w:rPr>
              <w:fldChar w:fldCharType="begin"/>
            </w:r>
            <w:r w:rsidR="00C719A8">
              <w:rPr>
                <w:noProof/>
                <w:webHidden/>
              </w:rPr>
              <w:instrText xml:space="preserve"> PAGEREF _Toc147757047 \h </w:instrText>
            </w:r>
            <w:r w:rsidR="00C719A8">
              <w:rPr>
                <w:noProof/>
                <w:webHidden/>
              </w:rPr>
            </w:r>
            <w:r w:rsidR="00C719A8">
              <w:rPr>
                <w:noProof/>
                <w:webHidden/>
              </w:rPr>
              <w:fldChar w:fldCharType="separate"/>
            </w:r>
            <w:r w:rsidR="00C719A8">
              <w:rPr>
                <w:noProof/>
                <w:webHidden/>
              </w:rPr>
              <w:t>15</w:t>
            </w:r>
            <w:r w:rsidR="00C719A8">
              <w:rPr>
                <w:noProof/>
                <w:webHidden/>
              </w:rPr>
              <w:fldChar w:fldCharType="end"/>
            </w:r>
          </w:hyperlink>
        </w:p>
        <w:p w14:paraId="1BE4D56C" w14:textId="241D134B" w:rsidR="00C719A8" w:rsidRDefault="00000000">
          <w:pPr>
            <w:pStyle w:val="TM2"/>
            <w:tabs>
              <w:tab w:val="left" w:pos="1200"/>
              <w:tab w:val="right" w:leader="dot" w:pos="9772"/>
            </w:tabs>
            <w:rPr>
              <w:rFonts w:eastAsiaTheme="minorEastAsia" w:cstheme="minorBidi"/>
              <w:b w:val="0"/>
              <w:bCs w:val="0"/>
              <w:noProof/>
              <w:sz w:val="24"/>
              <w:szCs w:val="24"/>
              <w:lang w:eastAsia="fr-FR"/>
            </w:rPr>
          </w:pPr>
          <w:hyperlink w:anchor="_Toc147757048" w:history="1">
            <w:r w:rsidR="00C719A8" w:rsidRPr="008165F9">
              <w:rPr>
                <w:rStyle w:val="Lienhypertexte"/>
                <w:rFonts w:cs="Arial"/>
                <w:noProof/>
              </w:rPr>
              <w:t>3.2.2.</w:t>
            </w:r>
            <w:r w:rsidR="00C719A8">
              <w:rPr>
                <w:rFonts w:eastAsiaTheme="minorEastAsia" w:cstheme="minorBidi"/>
                <w:b w:val="0"/>
                <w:bCs w:val="0"/>
                <w:noProof/>
                <w:sz w:val="24"/>
                <w:szCs w:val="24"/>
                <w:lang w:eastAsia="fr-FR"/>
              </w:rPr>
              <w:tab/>
            </w:r>
            <w:r w:rsidR="00C719A8" w:rsidRPr="008165F9">
              <w:rPr>
                <w:rStyle w:val="Lienhypertexte"/>
                <w:noProof/>
              </w:rPr>
              <w:t>Comité de pilotage (COPIL)</w:t>
            </w:r>
            <w:r w:rsidR="00C719A8">
              <w:rPr>
                <w:noProof/>
                <w:webHidden/>
              </w:rPr>
              <w:tab/>
            </w:r>
            <w:r w:rsidR="00C719A8">
              <w:rPr>
                <w:noProof/>
                <w:webHidden/>
              </w:rPr>
              <w:fldChar w:fldCharType="begin"/>
            </w:r>
            <w:r w:rsidR="00C719A8">
              <w:rPr>
                <w:noProof/>
                <w:webHidden/>
              </w:rPr>
              <w:instrText xml:space="preserve"> PAGEREF _Toc147757048 \h </w:instrText>
            </w:r>
            <w:r w:rsidR="00C719A8">
              <w:rPr>
                <w:noProof/>
                <w:webHidden/>
              </w:rPr>
            </w:r>
            <w:r w:rsidR="00C719A8">
              <w:rPr>
                <w:noProof/>
                <w:webHidden/>
              </w:rPr>
              <w:fldChar w:fldCharType="separate"/>
            </w:r>
            <w:r w:rsidR="00C719A8">
              <w:rPr>
                <w:noProof/>
                <w:webHidden/>
              </w:rPr>
              <w:t>15</w:t>
            </w:r>
            <w:r w:rsidR="00C719A8">
              <w:rPr>
                <w:noProof/>
                <w:webHidden/>
              </w:rPr>
              <w:fldChar w:fldCharType="end"/>
            </w:r>
          </w:hyperlink>
        </w:p>
        <w:p w14:paraId="34DC3E17" w14:textId="5DE21128" w:rsidR="00C719A8" w:rsidRDefault="00000000">
          <w:pPr>
            <w:pStyle w:val="TM2"/>
            <w:tabs>
              <w:tab w:val="left" w:pos="1200"/>
              <w:tab w:val="right" w:leader="dot" w:pos="9772"/>
            </w:tabs>
            <w:rPr>
              <w:rFonts w:eastAsiaTheme="minorEastAsia" w:cstheme="minorBidi"/>
              <w:b w:val="0"/>
              <w:bCs w:val="0"/>
              <w:noProof/>
              <w:sz w:val="24"/>
              <w:szCs w:val="24"/>
              <w:lang w:eastAsia="fr-FR"/>
            </w:rPr>
          </w:pPr>
          <w:hyperlink w:anchor="_Toc147757049" w:history="1">
            <w:r w:rsidR="00C719A8" w:rsidRPr="008165F9">
              <w:rPr>
                <w:rStyle w:val="Lienhypertexte"/>
                <w:rFonts w:cs="Arial"/>
                <w:noProof/>
              </w:rPr>
              <w:t>3.2.3.</w:t>
            </w:r>
            <w:r w:rsidR="00C719A8">
              <w:rPr>
                <w:rFonts w:eastAsiaTheme="minorEastAsia" w:cstheme="minorBidi"/>
                <w:b w:val="0"/>
                <w:bCs w:val="0"/>
                <w:noProof/>
                <w:sz w:val="24"/>
                <w:szCs w:val="24"/>
                <w:lang w:eastAsia="fr-FR"/>
              </w:rPr>
              <w:tab/>
            </w:r>
            <w:r w:rsidR="00C719A8" w:rsidRPr="008165F9">
              <w:rPr>
                <w:rStyle w:val="Lienhypertexte"/>
                <w:noProof/>
              </w:rPr>
              <w:t>Réunions</w:t>
            </w:r>
            <w:r w:rsidR="00C719A8">
              <w:rPr>
                <w:noProof/>
                <w:webHidden/>
              </w:rPr>
              <w:tab/>
            </w:r>
            <w:r w:rsidR="00C719A8">
              <w:rPr>
                <w:noProof/>
                <w:webHidden/>
              </w:rPr>
              <w:fldChar w:fldCharType="begin"/>
            </w:r>
            <w:r w:rsidR="00C719A8">
              <w:rPr>
                <w:noProof/>
                <w:webHidden/>
              </w:rPr>
              <w:instrText xml:space="preserve"> PAGEREF _Toc147757049 \h </w:instrText>
            </w:r>
            <w:r w:rsidR="00C719A8">
              <w:rPr>
                <w:noProof/>
                <w:webHidden/>
              </w:rPr>
            </w:r>
            <w:r w:rsidR="00C719A8">
              <w:rPr>
                <w:noProof/>
                <w:webHidden/>
              </w:rPr>
              <w:fldChar w:fldCharType="separate"/>
            </w:r>
            <w:r w:rsidR="00C719A8">
              <w:rPr>
                <w:noProof/>
                <w:webHidden/>
              </w:rPr>
              <w:t>16</w:t>
            </w:r>
            <w:r w:rsidR="00C719A8">
              <w:rPr>
                <w:noProof/>
                <w:webHidden/>
              </w:rPr>
              <w:fldChar w:fldCharType="end"/>
            </w:r>
          </w:hyperlink>
        </w:p>
        <w:p w14:paraId="0046D87E" w14:textId="484F3D81" w:rsidR="00C719A8" w:rsidRDefault="00000000">
          <w:pPr>
            <w:pStyle w:val="TM2"/>
            <w:tabs>
              <w:tab w:val="left" w:pos="960"/>
              <w:tab w:val="right" w:leader="dot" w:pos="9772"/>
            </w:tabs>
            <w:rPr>
              <w:rFonts w:eastAsiaTheme="minorEastAsia" w:cstheme="minorBidi"/>
              <w:b w:val="0"/>
              <w:bCs w:val="0"/>
              <w:noProof/>
              <w:sz w:val="24"/>
              <w:szCs w:val="24"/>
              <w:lang w:eastAsia="fr-FR"/>
            </w:rPr>
          </w:pPr>
          <w:hyperlink w:anchor="_Toc147757050" w:history="1">
            <w:r w:rsidR="00C719A8" w:rsidRPr="008165F9">
              <w:rPr>
                <w:rStyle w:val="Lienhypertexte"/>
                <w:noProof/>
              </w:rPr>
              <w:t>3.3.</w:t>
            </w:r>
            <w:r w:rsidR="00C719A8">
              <w:rPr>
                <w:rFonts w:eastAsiaTheme="minorEastAsia" w:cstheme="minorBidi"/>
                <w:b w:val="0"/>
                <w:bCs w:val="0"/>
                <w:noProof/>
                <w:sz w:val="24"/>
                <w:szCs w:val="24"/>
                <w:lang w:eastAsia="fr-FR"/>
              </w:rPr>
              <w:tab/>
            </w:r>
            <w:r w:rsidR="00C719A8" w:rsidRPr="008165F9">
              <w:rPr>
                <w:rStyle w:val="Lienhypertexte"/>
                <w:noProof/>
              </w:rPr>
              <w:t>Livrables</w:t>
            </w:r>
            <w:r w:rsidR="00C719A8">
              <w:rPr>
                <w:noProof/>
                <w:webHidden/>
              </w:rPr>
              <w:tab/>
            </w:r>
            <w:r w:rsidR="00C719A8">
              <w:rPr>
                <w:noProof/>
                <w:webHidden/>
              </w:rPr>
              <w:fldChar w:fldCharType="begin"/>
            </w:r>
            <w:r w:rsidR="00C719A8">
              <w:rPr>
                <w:noProof/>
                <w:webHidden/>
              </w:rPr>
              <w:instrText xml:space="preserve"> PAGEREF _Toc147757050 \h </w:instrText>
            </w:r>
            <w:r w:rsidR="00C719A8">
              <w:rPr>
                <w:noProof/>
                <w:webHidden/>
              </w:rPr>
            </w:r>
            <w:r w:rsidR="00C719A8">
              <w:rPr>
                <w:noProof/>
                <w:webHidden/>
              </w:rPr>
              <w:fldChar w:fldCharType="separate"/>
            </w:r>
            <w:r w:rsidR="00C719A8">
              <w:rPr>
                <w:noProof/>
                <w:webHidden/>
              </w:rPr>
              <w:t>18</w:t>
            </w:r>
            <w:r w:rsidR="00C719A8">
              <w:rPr>
                <w:noProof/>
                <w:webHidden/>
              </w:rPr>
              <w:fldChar w:fldCharType="end"/>
            </w:r>
          </w:hyperlink>
        </w:p>
        <w:p w14:paraId="38EC0EF9" w14:textId="1F9D4E52" w:rsidR="00C719A8" w:rsidRDefault="00000000">
          <w:pPr>
            <w:pStyle w:val="TM2"/>
            <w:tabs>
              <w:tab w:val="left" w:pos="1200"/>
              <w:tab w:val="right" w:leader="dot" w:pos="9772"/>
            </w:tabs>
            <w:rPr>
              <w:rFonts w:eastAsiaTheme="minorEastAsia" w:cstheme="minorBidi"/>
              <w:b w:val="0"/>
              <w:bCs w:val="0"/>
              <w:noProof/>
              <w:sz w:val="24"/>
              <w:szCs w:val="24"/>
              <w:lang w:eastAsia="fr-FR"/>
            </w:rPr>
          </w:pPr>
          <w:hyperlink w:anchor="_Toc147757051" w:history="1">
            <w:r w:rsidR="00C719A8" w:rsidRPr="008165F9">
              <w:rPr>
                <w:rStyle w:val="Lienhypertexte"/>
                <w:rFonts w:cs="Arial"/>
                <w:noProof/>
              </w:rPr>
              <w:t>3.3.1.</w:t>
            </w:r>
            <w:r w:rsidR="00C719A8">
              <w:rPr>
                <w:rFonts w:eastAsiaTheme="minorEastAsia" w:cstheme="minorBidi"/>
                <w:b w:val="0"/>
                <w:bCs w:val="0"/>
                <w:noProof/>
                <w:sz w:val="24"/>
                <w:szCs w:val="24"/>
                <w:lang w:eastAsia="fr-FR"/>
              </w:rPr>
              <w:tab/>
            </w:r>
            <w:r w:rsidR="00C719A8" w:rsidRPr="008165F9">
              <w:rPr>
                <w:rStyle w:val="Lienhypertexte"/>
                <w:noProof/>
              </w:rPr>
              <w:t>Rendus préalables aux réunions</w:t>
            </w:r>
            <w:r w:rsidR="00C719A8">
              <w:rPr>
                <w:noProof/>
                <w:webHidden/>
              </w:rPr>
              <w:tab/>
            </w:r>
            <w:r w:rsidR="00C719A8">
              <w:rPr>
                <w:noProof/>
                <w:webHidden/>
              </w:rPr>
              <w:fldChar w:fldCharType="begin"/>
            </w:r>
            <w:r w:rsidR="00C719A8">
              <w:rPr>
                <w:noProof/>
                <w:webHidden/>
              </w:rPr>
              <w:instrText xml:space="preserve"> PAGEREF _Toc147757051 \h </w:instrText>
            </w:r>
            <w:r w:rsidR="00C719A8">
              <w:rPr>
                <w:noProof/>
                <w:webHidden/>
              </w:rPr>
            </w:r>
            <w:r w:rsidR="00C719A8">
              <w:rPr>
                <w:noProof/>
                <w:webHidden/>
              </w:rPr>
              <w:fldChar w:fldCharType="separate"/>
            </w:r>
            <w:r w:rsidR="00C719A8">
              <w:rPr>
                <w:noProof/>
                <w:webHidden/>
              </w:rPr>
              <w:t>18</w:t>
            </w:r>
            <w:r w:rsidR="00C719A8">
              <w:rPr>
                <w:noProof/>
                <w:webHidden/>
              </w:rPr>
              <w:fldChar w:fldCharType="end"/>
            </w:r>
          </w:hyperlink>
        </w:p>
        <w:p w14:paraId="53073EF3" w14:textId="356441ED" w:rsidR="00C719A8" w:rsidRDefault="00000000">
          <w:pPr>
            <w:pStyle w:val="TM2"/>
            <w:tabs>
              <w:tab w:val="left" w:pos="1200"/>
              <w:tab w:val="right" w:leader="dot" w:pos="9772"/>
            </w:tabs>
            <w:rPr>
              <w:rFonts w:eastAsiaTheme="minorEastAsia" w:cstheme="minorBidi"/>
              <w:b w:val="0"/>
              <w:bCs w:val="0"/>
              <w:noProof/>
              <w:sz w:val="24"/>
              <w:szCs w:val="24"/>
              <w:lang w:eastAsia="fr-FR"/>
            </w:rPr>
          </w:pPr>
          <w:hyperlink w:anchor="_Toc147757052" w:history="1">
            <w:r w:rsidR="00C719A8" w:rsidRPr="008165F9">
              <w:rPr>
                <w:rStyle w:val="Lienhypertexte"/>
                <w:rFonts w:cs="Arial"/>
                <w:noProof/>
              </w:rPr>
              <w:t>3.3.2.</w:t>
            </w:r>
            <w:r w:rsidR="00C719A8">
              <w:rPr>
                <w:rFonts w:eastAsiaTheme="minorEastAsia" w:cstheme="minorBidi"/>
                <w:b w:val="0"/>
                <w:bCs w:val="0"/>
                <w:noProof/>
                <w:sz w:val="24"/>
                <w:szCs w:val="24"/>
                <w:lang w:eastAsia="fr-FR"/>
              </w:rPr>
              <w:tab/>
            </w:r>
            <w:r w:rsidR="00C719A8" w:rsidRPr="008165F9">
              <w:rPr>
                <w:rStyle w:val="Lienhypertexte"/>
                <w:noProof/>
              </w:rPr>
              <w:t>Processus de validation des documents et des phases</w:t>
            </w:r>
            <w:r w:rsidR="00C719A8">
              <w:rPr>
                <w:noProof/>
                <w:webHidden/>
              </w:rPr>
              <w:tab/>
            </w:r>
            <w:r w:rsidR="00C719A8">
              <w:rPr>
                <w:noProof/>
                <w:webHidden/>
              </w:rPr>
              <w:fldChar w:fldCharType="begin"/>
            </w:r>
            <w:r w:rsidR="00C719A8">
              <w:rPr>
                <w:noProof/>
                <w:webHidden/>
              </w:rPr>
              <w:instrText xml:space="preserve"> PAGEREF _Toc147757052 \h </w:instrText>
            </w:r>
            <w:r w:rsidR="00C719A8">
              <w:rPr>
                <w:noProof/>
                <w:webHidden/>
              </w:rPr>
            </w:r>
            <w:r w:rsidR="00C719A8">
              <w:rPr>
                <w:noProof/>
                <w:webHidden/>
              </w:rPr>
              <w:fldChar w:fldCharType="separate"/>
            </w:r>
            <w:r w:rsidR="00C719A8">
              <w:rPr>
                <w:noProof/>
                <w:webHidden/>
              </w:rPr>
              <w:t>18</w:t>
            </w:r>
            <w:r w:rsidR="00C719A8">
              <w:rPr>
                <w:noProof/>
                <w:webHidden/>
              </w:rPr>
              <w:fldChar w:fldCharType="end"/>
            </w:r>
          </w:hyperlink>
        </w:p>
        <w:p w14:paraId="5806C5FF" w14:textId="1B14E06C" w:rsidR="00C719A8" w:rsidRDefault="00000000">
          <w:pPr>
            <w:pStyle w:val="TM1"/>
            <w:tabs>
              <w:tab w:val="left" w:pos="480"/>
              <w:tab w:val="right" w:leader="dot" w:pos="9772"/>
            </w:tabs>
            <w:rPr>
              <w:rFonts w:eastAsiaTheme="minorEastAsia" w:cstheme="minorBidi"/>
              <w:b w:val="0"/>
              <w:bCs w:val="0"/>
              <w:i w:val="0"/>
              <w:iCs w:val="0"/>
              <w:noProof/>
              <w:lang w:eastAsia="fr-FR"/>
            </w:rPr>
          </w:pPr>
          <w:hyperlink w:anchor="_Toc147757053" w:history="1">
            <w:r w:rsidR="00C719A8" w:rsidRPr="008165F9">
              <w:rPr>
                <w:rStyle w:val="Lienhypertexte"/>
                <w:noProof/>
              </w:rPr>
              <w:t>4.</w:t>
            </w:r>
            <w:r w:rsidR="00C719A8">
              <w:rPr>
                <w:rFonts w:eastAsiaTheme="minorEastAsia" w:cstheme="minorBidi"/>
                <w:b w:val="0"/>
                <w:bCs w:val="0"/>
                <w:i w:val="0"/>
                <w:iCs w:val="0"/>
                <w:noProof/>
                <w:lang w:eastAsia="fr-FR"/>
              </w:rPr>
              <w:tab/>
            </w:r>
            <w:r w:rsidR="00C719A8" w:rsidRPr="008165F9">
              <w:rPr>
                <w:rStyle w:val="Lienhypertexte"/>
                <w:noProof/>
              </w:rPr>
              <w:t>Annexes</w:t>
            </w:r>
            <w:r w:rsidR="00C719A8">
              <w:rPr>
                <w:noProof/>
                <w:webHidden/>
              </w:rPr>
              <w:tab/>
            </w:r>
            <w:r w:rsidR="00C719A8">
              <w:rPr>
                <w:noProof/>
                <w:webHidden/>
              </w:rPr>
              <w:fldChar w:fldCharType="begin"/>
            </w:r>
            <w:r w:rsidR="00C719A8">
              <w:rPr>
                <w:noProof/>
                <w:webHidden/>
              </w:rPr>
              <w:instrText xml:space="preserve"> PAGEREF _Toc147757053 \h </w:instrText>
            </w:r>
            <w:r w:rsidR="00C719A8">
              <w:rPr>
                <w:noProof/>
                <w:webHidden/>
              </w:rPr>
            </w:r>
            <w:r w:rsidR="00C719A8">
              <w:rPr>
                <w:noProof/>
                <w:webHidden/>
              </w:rPr>
              <w:fldChar w:fldCharType="separate"/>
            </w:r>
            <w:r w:rsidR="00C719A8">
              <w:rPr>
                <w:noProof/>
                <w:webHidden/>
              </w:rPr>
              <w:t>20</w:t>
            </w:r>
            <w:r w:rsidR="00C719A8">
              <w:rPr>
                <w:noProof/>
                <w:webHidden/>
              </w:rPr>
              <w:fldChar w:fldCharType="end"/>
            </w:r>
          </w:hyperlink>
        </w:p>
        <w:p w14:paraId="6226BB7A" w14:textId="16E699B0" w:rsidR="00F5346E" w:rsidRPr="00D80307" w:rsidRDefault="00F5346E" w:rsidP="00D80307">
          <w:r>
            <w:rPr>
              <w:b/>
              <w:bCs/>
              <w:noProof/>
            </w:rPr>
            <w:fldChar w:fldCharType="end"/>
          </w:r>
        </w:p>
      </w:sdtContent>
    </w:sdt>
    <w:p w14:paraId="0A5D9B6B" w14:textId="77777777" w:rsidR="003273DF" w:rsidRPr="00485D5F" w:rsidRDefault="003273DF" w:rsidP="003273DF">
      <w:pPr>
        <w:pStyle w:val="Titreniveau1"/>
      </w:pPr>
      <w:bookmarkStart w:id="0" w:name="_Toc81297854"/>
      <w:bookmarkStart w:id="1" w:name="_Toc147757025"/>
      <w:r w:rsidRPr="00485D5F">
        <w:lastRenderedPageBreak/>
        <w:t>Présentation générale</w:t>
      </w:r>
      <w:bookmarkEnd w:id="0"/>
      <w:bookmarkEnd w:id="1"/>
    </w:p>
    <w:p w14:paraId="442004FA" w14:textId="77777777" w:rsidR="003273DF" w:rsidRDefault="003273DF" w:rsidP="003273DF">
      <w:pPr>
        <w:pStyle w:val="Titreniv2"/>
        <w:ind w:left="1134" w:hanging="774"/>
      </w:pPr>
      <w:bookmarkStart w:id="2" w:name="_Toc77192653"/>
      <w:bookmarkStart w:id="3" w:name="_Toc81297855"/>
      <w:bookmarkStart w:id="4" w:name="_Toc147757026"/>
      <w:r>
        <w:t>Contexte de l’étude</w:t>
      </w:r>
      <w:bookmarkEnd w:id="2"/>
      <w:bookmarkEnd w:id="3"/>
      <w:bookmarkEnd w:id="4"/>
    </w:p>
    <w:p w14:paraId="775A8B0E" w14:textId="4E7ABB6E" w:rsidR="00E732BC" w:rsidRPr="00A24B7B" w:rsidRDefault="00B233C8" w:rsidP="00E732BC">
      <w:pPr>
        <w:jc w:val="both"/>
      </w:pPr>
      <w:r w:rsidRPr="00B233C8">
        <w:rPr>
          <w:highlight w:val="yellow"/>
        </w:rPr>
        <w:t>Présentation de la CC</w:t>
      </w:r>
    </w:p>
    <w:p w14:paraId="1264020D" w14:textId="77777777" w:rsidR="003273DF" w:rsidRPr="00AD2E0B" w:rsidRDefault="003273DF" w:rsidP="003273DF">
      <w:r w:rsidRPr="00AD2E0B">
        <w:t>Le SDAGE du bassin Rhône-Méditerranée demande, dans sa disposition 5E01 :</w:t>
      </w:r>
    </w:p>
    <w:p w14:paraId="21AF5B1B" w14:textId="77777777" w:rsidR="003273DF" w:rsidRPr="00AD2E0B" w:rsidRDefault="003273DF" w:rsidP="003273DF">
      <w:pPr>
        <w:pStyle w:val="Paragraphedeliste"/>
        <w:numPr>
          <w:ilvl w:val="0"/>
          <w:numId w:val="9"/>
        </w:numPr>
        <w:rPr>
          <w:sz w:val="21"/>
        </w:rPr>
      </w:pPr>
      <w:proofErr w:type="gramStart"/>
      <w:r w:rsidRPr="00AD2E0B">
        <w:rPr>
          <w:sz w:val="21"/>
        </w:rPr>
        <w:t>d’identifier</w:t>
      </w:r>
      <w:proofErr w:type="gramEnd"/>
      <w:r w:rsidRPr="00AD2E0B">
        <w:rPr>
          <w:sz w:val="21"/>
        </w:rPr>
        <w:t xml:space="preserve"> et de caractériser les « ressources stratégiques » pour la satisfaction des besoins actuels et futurs en eau potable, au sein d’un nombre défini de masses d’eau souterraine </w:t>
      </w:r>
      <w:r>
        <w:rPr>
          <w:sz w:val="21"/>
        </w:rPr>
        <w:t xml:space="preserve">(ME) </w:t>
      </w:r>
      <w:r w:rsidRPr="00AD2E0B">
        <w:rPr>
          <w:sz w:val="21"/>
        </w:rPr>
        <w:t>ou aquifères désignées comme à fort enjeu pour la satisfaction des besoins en eau potable ;</w:t>
      </w:r>
    </w:p>
    <w:p w14:paraId="5F46DEFE" w14:textId="77777777" w:rsidR="003273DF" w:rsidRPr="00AD2E0B" w:rsidRDefault="003273DF" w:rsidP="003273DF">
      <w:pPr>
        <w:pStyle w:val="Paragraphedeliste"/>
        <w:numPr>
          <w:ilvl w:val="0"/>
          <w:numId w:val="9"/>
        </w:numPr>
        <w:rPr>
          <w:sz w:val="21"/>
        </w:rPr>
      </w:pPr>
      <w:proofErr w:type="gramStart"/>
      <w:r w:rsidRPr="00AD2E0B">
        <w:rPr>
          <w:sz w:val="21"/>
        </w:rPr>
        <w:t>de</w:t>
      </w:r>
      <w:proofErr w:type="gramEnd"/>
      <w:r w:rsidRPr="00AD2E0B">
        <w:rPr>
          <w:sz w:val="21"/>
        </w:rPr>
        <w:t xml:space="preserve"> délimiter les zones de sauvegarde nécessaires à la préservation de ces ressources ;</w:t>
      </w:r>
    </w:p>
    <w:p w14:paraId="4F85A6CF" w14:textId="1A673828" w:rsidR="003273DF" w:rsidRPr="000F6413" w:rsidRDefault="003273DF" w:rsidP="000F6413">
      <w:pPr>
        <w:pStyle w:val="Paragraphedeliste"/>
        <w:numPr>
          <w:ilvl w:val="0"/>
          <w:numId w:val="9"/>
        </w:numPr>
        <w:rPr>
          <w:sz w:val="21"/>
        </w:rPr>
      </w:pPr>
      <w:proofErr w:type="gramStart"/>
      <w:r w:rsidRPr="00AD2E0B">
        <w:rPr>
          <w:sz w:val="21"/>
        </w:rPr>
        <w:t>de</w:t>
      </w:r>
      <w:proofErr w:type="gramEnd"/>
      <w:r w:rsidRPr="00AD2E0B">
        <w:rPr>
          <w:sz w:val="21"/>
        </w:rPr>
        <w:t xml:space="preserve"> définir, en concertation avec les acteurs concernés, les modalités de préservation de ces ressources avec un usage prioritaire pour l’alimentation en eau potable.</w:t>
      </w:r>
    </w:p>
    <w:p w14:paraId="66C875A9" w14:textId="59B120EF" w:rsidR="007D5897" w:rsidRDefault="00B233C8" w:rsidP="00B233C8">
      <w:pPr>
        <w:keepNext/>
        <w:jc w:val="left"/>
      </w:pPr>
      <w:r w:rsidRPr="00B233C8">
        <w:rPr>
          <w:highlight w:val="yellow"/>
        </w:rPr>
        <w:t>Présentation des ressources stratégiques</w:t>
      </w:r>
    </w:p>
    <w:p w14:paraId="212C2480" w14:textId="32C21052" w:rsidR="00065235" w:rsidRDefault="00065235" w:rsidP="00065235">
      <w:pPr>
        <w:keepNext/>
      </w:pPr>
    </w:p>
    <w:p w14:paraId="7B18510F" w14:textId="7B4957C6" w:rsidR="003273DF" w:rsidRDefault="003273DF" w:rsidP="007D5897">
      <w:pPr>
        <w:pStyle w:val="Lgende"/>
      </w:pPr>
      <w:r>
        <w:br w:type="page"/>
      </w:r>
    </w:p>
    <w:p w14:paraId="6EEAA070" w14:textId="77777777" w:rsidR="003273DF" w:rsidRDefault="003273DF" w:rsidP="003273DF"/>
    <w:p w14:paraId="3A19C96C" w14:textId="77777777" w:rsidR="003273DF" w:rsidRPr="00A66B13" w:rsidRDefault="003273DF" w:rsidP="003273DF">
      <w:pPr>
        <w:pStyle w:val="Titreniv2"/>
        <w:ind w:left="1134" w:hanging="774"/>
      </w:pPr>
      <w:bookmarkStart w:id="5" w:name="_Toc28074465"/>
      <w:bookmarkStart w:id="6" w:name="_Toc28080574"/>
      <w:bookmarkStart w:id="7" w:name="_Toc28447029"/>
      <w:bookmarkStart w:id="8" w:name="_Toc28503878"/>
      <w:bookmarkStart w:id="9" w:name="_Toc28504039"/>
      <w:bookmarkStart w:id="10" w:name="_Toc28507247"/>
      <w:bookmarkStart w:id="11" w:name="_Toc28074466"/>
      <w:bookmarkStart w:id="12" w:name="_Toc28080575"/>
      <w:bookmarkStart w:id="13" w:name="_Toc28447030"/>
      <w:bookmarkStart w:id="14" w:name="_Toc28503879"/>
      <w:bookmarkStart w:id="15" w:name="_Toc28504040"/>
      <w:bookmarkStart w:id="16" w:name="_Toc28507248"/>
      <w:bookmarkStart w:id="17" w:name="_Toc28074467"/>
      <w:bookmarkStart w:id="18" w:name="_Toc28080576"/>
      <w:bookmarkStart w:id="19" w:name="_Toc28447031"/>
      <w:bookmarkStart w:id="20" w:name="_Toc28503880"/>
      <w:bookmarkStart w:id="21" w:name="_Toc28504041"/>
      <w:bookmarkStart w:id="22" w:name="_Toc28507249"/>
      <w:bookmarkStart w:id="23" w:name="_Toc28074468"/>
      <w:bookmarkStart w:id="24" w:name="_Toc28080577"/>
      <w:bookmarkStart w:id="25" w:name="_Toc28447032"/>
      <w:bookmarkStart w:id="26" w:name="_Toc28503881"/>
      <w:bookmarkStart w:id="27" w:name="_Toc28504042"/>
      <w:bookmarkStart w:id="28" w:name="_Toc28507250"/>
      <w:bookmarkStart w:id="29" w:name="_Toc28074469"/>
      <w:bookmarkStart w:id="30" w:name="_Toc28080578"/>
      <w:bookmarkStart w:id="31" w:name="_Toc28447033"/>
      <w:bookmarkStart w:id="32" w:name="_Toc28503882"/>
      <w:bookmarkStart w:id="33" w:name="_Toc28504043"/>
      <w:bookmarkStart w:id="34" w:name="_Toc28507251"/>
      <w:bookmarkStart w:id="35" w:name="_Toc77192654"/>
      <w:bookmarkStart w:id="36" w:name="_Toc81297856"/>
      <w:bookmarkStart w:id="37" w:name="_Toc147757027"/>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t>Objectif de l’étude</w:t>
      </w:r>
      <w:bookmarkEnd w:id="35"/>
      <w:bookmarkEnd w:id="36"/>
      <w:bookmarkEnd w:id="37"/>
    </w:p>
    <w:p w14:paraId="0A50FAE5" w14:textId="77777777" w:rsidR="003273DF" w:rsidRPr="0054486F" w:rsidRDefault="003273DF" w:rsidP="00D80307">
      <w:pPr>
        <w:jc w:val="both"/>
      </w:pPr>
      <w:bookmarkStart w:id="38" w:name="_Hlk17099525"/>
      <w:r w:rsidRPr="0054486F">
        <w:t>Dans la perspective d’assurer un approvisionnement en eau potable durable dans le temps pour la zone étudiée, la présente étude a pour objectifs :</w:t>
      </w:r>
    </w:p>
    <w:p w14:paraId="5F9FBCC8" w14:textId="1947AC4E" w:rsidR="003273DF" w:rsidRPr="0054486F" w:rsidRDefault="007D5897" w:rsidP="003273DF">
      <w:pPr>
        <w:pStyle w:val="Paragraphedeliste"/>
        <w:numPr>
          <w:ilvl w:val="0"/>
          <w:numId w:val="7"/>
        </w:numPr>
        <w:ind w:left="708"/>
        <w:rPr>
          <w:sz w:val="21"/>
        </w:rPr>
      </w:pPr>
      <w:r w:rsidRPr="0054486F">
        <w:rPr>
          <w:sz w:val="21"/>
        </w:rPr>
        <w:t>De</w:t>
      </w:r>
      <w:r w:rsidR="003273DF" w:rsidRPr="0054486F">
        <w:rPr>
          <w:sz w:val="21"/>
        </w:rPr>
        <w:t xml:space="preserve"> délimiter le</w:t>
      </w:r>
      <w:r w:rsidR="00B233C8">
        <w:rPr>
          <w:sz w:val="21"/>
        </w:rPr>
        <w:t>s</w:t>
      </w:r>
      <w:r w:rsidR="003273DF" w:rsidRPr="0054486F">
        <w:rPr>
          <w:sz w:val="21"/>
        </w:rPr>
        <w:t xml:space="preserve"> bassin</w:t>
      </w:r>
      <w:r w:rsidR="00B233C8">
        <w:rPr>
          <w:sz w:val="21"/>
        </w:rPr>
        <w:t>s</w:t>
      </w:r>
      <w:r w:rsidR="003273DF" w:rsidRPr="0054486F">
        <w:rPr>
          <w:sz w:val="21"/>
        </w:rPr>
        <w:t xml:space="preserve"> d’alimentation de ce</w:t>
      </w:r>
      <w:r w:rsidR="00B233C8">
        <w:rPr>
          <w:sz w:val="21"/>
        </w:rPr>
        <w:t>s</w:t>
      </w:r>
      <w:r w:rsidR="003273DF" w:rsidRPr="0054486F">
        <w:rPr>
          <w:sz w:val="21"/>
        </w:rPr>
        <w:t xml:space="preserve"> ressource</w:t>
      </w:r>
      <w:r w:rsidR="00B233C8">
        <w:rPr>
          <w:sz w:val="21"/>
        </w:rPr>
        <w:t>s</w:t>
      </w:r>
      <w:r w:rsidR="003273DF" w:rsidRPr="0054486F">
        <w:rPr>
          <w:sz w:val="21"/>
        </w:rPr>
        <w:t xml:space="preserve"> stratégique</w:t>
      </w:r>
      <w:r w:rsidR="00B233C8">
        <w:rPr>
          <w:sz w:val="21"/>
        </w:rPr>
        <w:t>s</w:t>
      </w:r>
      <w:r w:rsidR="003273DF" w:rsidRPr="0054486F">
        <w:rPr>
          <w:sz w:val="21"/>
        </w:rPr>
        <w:t xml:space="preserve"> et les zones de sauvegarde sur lesquelles assurer </w:t>
      </w:r>
      <w:r w:rsidR="00B233C8">
        <w:rPr>
          <w:sz w:val="21"/>
        </w:rPr>
        <w:t>leur</w:t>
      </w:r>
      <w:r w:rsidR="003273DF" w:rsidRPr="0054486F">
        <w:rPr>
          <w:sz w:val="21"/>
        </w:rPr>
        <w:t xml:space="preserve"> protection ;</w:t>
      </w:r>
    </w:p>
    <w:p w14:paraId="0E1A2611" w14:textId="58968FE9" w:rsidR="003273DF" w:rsidRPr="0054486F" w:rsidRDefault="007D5897" w:rsidP="003273DF">
      <w:pPr>
        <w:pStyle w:val="Paragraphedeliste"/>
        <w:numPr>
          <w:ilvl w:val="0"/>
          <w:numId w:val="7"/>
        </w:numPr>
        <w:ind w:left="708"/>
        <w:rPr>
          <w:sz w:val="21"/>
        </w:rPr>
      </w:pPr>
      <w:r w:rsidRPr="0054486F">
        <w:rPr>
          <w:sz w:val="21"/>
        </w:rPr>
        <w:t>D’établir</w:t>
      </w:r>
      <w:r w:rsidR="003273DF" w:rsidRPr="0054486F">
        <w:rPr>
          <w:sz w:val="21"/>
        </w:rPr>
        <w:t xml:space="preserve"> à partir des données disponibles ou complémentaires acquises, un bilan de situation en termes de ressource disponible, alimentation, équilibre quantitatif, qualité, vulnérabilité, risques en fonction des pressions d’usage et d’occupations des sols actuelles et de leur possibilité d’évolution ;</w:t>
      </w:r>
    </w:p>
    <w:p w14:paraId="6E63088B" w14:textId="7C5A5F2F" w:rsidR="003273DF" w:rsidRPr="0054486F" w:rsidRDefault="007D5897" w:rsidP="003273DF">
      <w:pPr>
        <w:pStyle w:val="Paragraphedeliste"/>
        <w:numPr>
          <w:ilvl w:val="0"/>
          <w:numId w:val="7"/>
        </w:numPr>
        <w:ind w:left="708"/>
        <w:rPr>
          <w:sz w:val="21"/>
        </w:rPr>
      </w:pPr>
      <w:r w:rsidRPr="0054486F">
        <w:rPr>
          <w:sz w:val="21"/>
        </w:rPr>
        <w:t>De</w:t>
      </w:r>
      <w:r w:rsidR="003273DF" w:rsidRPr="0054486F">
        <w:rPr>
          <w:sz w:val="21"/>
        </w:rPr>
        <w:t xml:space="preserve"> proposer les stratégies d’intervention, dispositions et prescriptions les plus adaptées pour la préservation de</w:t>
      </w:r>
      <w:r w:rsidR="00A24B7B">
        <w:rPr>
          <w:sz w:val="21"/>
        </w:rPr>
        <w:t xml:space="preserve"> la</w:t>
      </w:r>
      <w:r w:rsidR="003273DF" w:rsidRPr="0054486F">
        <w:rPr>
          <w:sz w:val="21"/>
        </w:rPr>
        <w:t xml:space="preserve"> ressource (propositions de retranscription dans les documents réglementaires ou de planification adaptés, plans ou programmes d’actions de préservation des ressources) ;</w:t>
      </w:r>
    </w:p>
    <w:p w14:paraId="684BB08F" w14:textId="6DB3AAD2" w:rsidR="003273DF" w:rsidRPr="0054486F" w:rsidRDefault="007D5897" w:rsidP="003273DF">
      <w:pPr>
        <w:pStyle w:val="Paragraphedeliste"/>
        <w:numPr>
          <w:ilvl w:val="0"/>
          <w:numId w:val="7"/>
        </w:numPr>
        <w:ind w:left="708"/>
        <w:rPr>
          <w:sz w:val="21"/>
        </w:rPr>
      </w:pPr>
      <w:r w:rsidRPr="0054486F">
        <w:rPr>
          <w:sz w:val="21"/>
        </w:rPr>
        <w:t>De</w:t>
      </w:r>
      <w:r w:rsidR="003273DF" w:rsidRPr="0054486F">
        <w:rPr>
          <w:sz w:val="21"/>
        </w:rPr>
        <w:t xml:space="preserve"> proposer les porteurs de projets (collectivités, services de l’</w:t>
      </w:r>
      <w:r w:rsidRPr="0054486F">
        <w:rPr>
          <w:sz w:val="21"/>
        </w:rPr>
        <w:t>État</w:t>
      </w:r>
      <w:r w:rsidR="003273DF" w:rsidRPr="0054486F">
        <w:rPr>
          <w:sz w:val="21"/>
        </w:rPr>
        <w:t>, usagers…) pour intervenir à l’issue de l’étude dans la mise en œuvre des actions de préservation.</w:t>
      </w:r>
    </w:p>
    <w:p w14:paraId="3AC145BA" w14:textId="77777777" w:rsidR="003273DF" w:rsidRPr="0054486F" w:rsidRDefault="003273DF" w:rsidP="003273DF"/>
    <w:p w14:paraId="24E67FEB" w14:textId="77777777" w:rsidR="00F5346E" w:rsidRPr="00F5346E" w:rsidRDefault="003273DF" w:rsidP="00A71208">
      <w:pPr>
        <w:pStyle w:val="Titreniv2"/>
        <w:ind w:left="1134" w:hanging="774"/>
        <w:rPr>
          <w:i/>
        </w:rPr>
      </w:pPr>
      <w:bookmarkStart w:id="39" w:name="_Toc77192655"/>
      <w:bookmarkStart w:id="40" w:name="_Toc81297857"/>
      <w:bookmarkStart w:id="41" w:name="_Toc147757028"/>
      <w:bookmarkEnd w:id="38"/>
      <w:r>
        <w:t>Présentation de la zone d’étude</w:t>
      </w:r>
      <w:bookmarkEnd w:id="39"/>
      <w:bookmarkEnd w:id="40"/>
      <w:bookmarkEnd w:id="41"/>
      <w:r w:rsidR="00F5346E">
        <w:t xml:space="preserve"> </w:t>
      </w:r>
    </w:p>
    <w:p w14:paraId="03385405" w14:textId="77777777" w:rsidR="00F5346E" w:rsidRDefault="00F5346E" w:rsidP="00F5346E">
      <w:pPr>
        <w:pStyle w:val="Titreniv2"/>
        <w:numPr>
          <w:ilvl w:val="0"/>
          <w:numId w:val="0"/>
        </w:numPr>
        <w:ind w:left="1134"/>
      </w:pPr>
    </w:p>
    <w:p w14:paraId="4E986C23" w14:textId="39C63051" w:rsidR="003273DF" w:rsidRPr="00CA63CC" w:rsidRDefault="003273DF" w:rsidP="00CA63CC">
      <w:pPr>
        <w:pStyle w:val="Texte"/>
        <w:rPr>
          <w:sz w:val="24"/>
          <w:szCs w:val="24"/>
        </w:rPr>
      </w:pPr>
      <w:r w:rsidRPr="00CA63CC">
        <w:rPr>
          <w:sz w:val="24"/>
          <w:szCs w:val="24"/>
          <w:highlight w:val="yellow"/>
        </w:rPr>
        <w:t>A compléter par le MO</w:t>
      </w:r>
    </w:p>
    <w:p w14:paraId="76CD8F9B" w14:textId="77777777" w:rsidR="003273DF" w:rsidRPr="00317616" w:rsidRDefault="003273DF" w:rsidP="003273DF">
      <w:pPr>
        <w:pStyle w:val="Titreniv2"/>
        <w:ind w:left="1134" w:hanging="774"/>
      </w:pPr>
      <w:bookmarkStart w:id="42" w:name="_Toc77192656"/>
      <w:bookmarkStart w:id="43" w:name="_Toc81297858"/>
      <w:bookmarkStart w:id="44" w:name="_Toc147757029"/>
      <w:r>
        <w:t>Données disponibles</w:t>
      </w:r>
      <w:bookmarkEnd w:id="42"/>
      <w:bookmarkEnd w:id="43"/>
      <w:bookmarkEnd w:id="44"/>
    </w:p>
    <w:p w14:paraId="470B37B3" w14:textId="0FFE3A18" w:rsidR="003273DF" w:rsidRPr="0075505E" w:rsidRDefault="003273DF" w:rsidP="00D80307">
      <w:pPr>
        <w:jc w:val="both"/>
        <w:rPr>
          <w:highlight w:val="yellow"/>
        </w:rPr>
      </w:pPr>
      <w:r w:rsidRPr="0075505E">
        <w:rPr>
          <w:highlight w:val="yellow"/>
        </w:rPr>
        <w:t xml:space="preserve">Une liste non exhaustive des données, cartes et études disponibles utiles pour la conduite de l’étude connue du MO est fournie en </w:t>
      </w:r>
      <w:proofErr w:type="gramStart"/>
      <w:r w:rsidRPr="0075505E">
        <w:rPr>
          <w:b/>
          <w:highlight w:val="yellow"/>
        </w:rPr>
        <w:t>Annexe</w:t>
      </w:r>
      <w:r w:rsidR="00F5346E">
        <w:rPr>
          <w:b/>
          <w:highlight w:val="yellow"/>
        </w:rPr>
        <w:t xml:space="preserve"> </w:t>
      </w:r>
      <w:r w:rsidRPr="0075505E">
        <w:rPr>
          <w:b/>
          <w:highlight w:val="yellow"/>
        </w:rPr>
        <w:t xml:space="preserve"> </w:t>
      </w:r>
      <w:r w:rsidRPr="0075505E">
        <w:rPr>
          <w:bCs/>
          <w:highlight w:val="yellow"/>
        </w:rPr>
        <w:t>du</w:t>
      </w:r>
      <w:proofErr w:type="gramEnd"/>
      <w:r w:rsidRPr="0075505E">
        <w:rPr>
          <w:bCs/>
          <w:highlight w:val="yellow"/>
        </w:rPr>
        <w:t xml:space="preserve"> présent CDC.</w:t>
      </w:r>
    </w:p>
    <w:p w14:paraId="1464BAC0" w14:textId="77777777" w:rsidR="003273DF" w:rsidRDefault="003273DF" w:rsidP="00D80307">
      <w:pPr>
        <w:jc w:val="both"/>
      </w:pPr>
      <w:r w:rsidRPr="0075505E">
        <w:rPr>
          <w:highlight w:val="yellow"/>
        </w:rPr>
        <w:t xml:space="preserve">Les supports de travail sous système d’information géographique (SIG) nécessaires à l’étude (ex. dalles SCAN 25 IGN) pourront être mis à disposition par le maître d’ouvrage ou l’Agence de l’eau </w:t>
      </w:r>
      <w:r w:rsidRPr="0075505E">
        <w:rPr>
          <w:i/>
          <w:highlight w:val="yellow"/>
        </w:rPr>
        <w:t>(à préciser par le MO)</w:t>
      </w:r>
      <w:r w:rsidRPr="0075505E">
        <w:rPr>
          <w:highlight w:val="yellow"/>
        </w:rPr>
        <w:t xml:space="preserve"> dans le cadre d’une convention d’utilisation.</w:t>
      </w:r>
    </w:p>
    <w:p w14:paraId="775D20BA" w14:textId="77777777" w:rsidR="003273DF" w:rsidRDefault="003273DF" w:rsidP="003273DF">
      <w:pPr>
        <w:spacing w:after="200" w:line="276" w:lineRule="auto"/>
        <w:jc w:val="left"/>
      </w:pPr>
      <w:r>
        <w:br w:type="page"/>
      </w:r>
    </w:p>
    <w:p w14:paraId="4ABD7CA0" w14:textId="77777777" w:rsidR="003273DF" w:rsidRDefault="003273DF" w:rsidP="003273DF">
      <w:pPr>
        <w:pStyle w:val="Titreniveau1"/>
      </w:pPr>
      <w:bookmarkStart w:id="45" w:name="_Toc77192657"/>
      <w:bookmarkStart w:id="46" w:name="_Toc81297859"/>
      <w:bookmarkStart w:id="47" w:name="_Toc147757030"/>
      <w:bookmarkStart w:id="48" w:name="_Hlk28510633"/>
      <w:r>
        <w:lastRenderedPageBreak/>
        <w:t>Contenu des prestations</w:t>
      </w:r>
      <w:bookmarkEnd w:id="45"/>
      <w:bookmarkEnd w:id="46"/>
      <w:bookmarkEnd w:id="47"/>
    </w:p>
    <w:p w14:paraId="6262E61B" w14:textId="77777777" w:rsidR="003273DF" w:rsidRDefault="003273DF" w:rsidP="003273DF">
      <w:pPr>
        <w:pStyle w:val="Titreniv2"/>
        <w:ind w:left="1134" w:hanging="774"/>
      </w:pPr>
      <w:bookmarkStart w:id="49" w:name="_Toc77192658"/>
      <w:bookmarkStart w:id="50" w:name="_Toc81297860"/>
      <w:bookmarkStart w:id="51" w:name="_Toc147757031"/>
      <w:bookmarkEnd w:id="48"/>
      <w:r>
        <w:t>Déroulé général de l’étude et méthodologie</w:t>
      </w:r>
      <w:bookmarkEnd w:id="49"/>
      <w:bookmarkEnd w:id="50"/>
      <w:bookmarkEnd w:id="51"/>
    </w:p>
    <w:p w14:paraId="07228DCD" w14:textId="77777777" w:rsidR="003273DF" w:rsidRPr="00AD2E0B" w:rsidRDefault="003273DF" w:rsidP="0075505E">
      <w:pPr>
        <w:jc w:val="both"/>
      </w:pPr>
      <w:r w:rsidRPr="00AD2E0B">
        <w:t>L’étude à réaliser est à conduire en trois phases chronologiques :</w:t>
      </w:r>
    </w:p>
    <w:p w14:paraId="1F317330" w14:textId="0002F9C9" w:rsidR="0075505E" w:rsidRPr="0075505E" w:rsidRDefault="0075505E" w:rsidP="0075505E">
      <w:pPr>
        <w:pStyle w:val="NormalWeb"/>
        <w:numPr>
          <w:ilvl w:val="0"/>
          <w:numId w:val="10"/>
        </w:numPr>
        <w:jc w:val="both"/>
        <w:rPr>
          <w:rFonts w:ascii="Calibri" w:eastAsia="Calibri" w:hAnsi="Calibri" w:cstheme="minorBidi"/>
          <w:kern w:val="2"/>
          <w:sz w:val="21"/>
          <w:lang w:eastAsia="en-US"/>
          <w14:ligatures w14:val="standardContextual"/>
        </w:rPr>
      </w:pPr>
      <w:r w:rsidRPr="0075505E">
        <w:rPr>
          <w:rFonts w:ascii="Calibri" w:eastAsia="Calibri" w:hAnsi="Calibri" w:cstheme="minorBidi"/>
          <w:kern w:val="2"/>
          <w:sz w:val="21"/>
          <w:lang w:eastAsia="en-US"/>
          <w14:ligatures w14:val="standardContextual"/>
        </w:rPr>
        <w:t xml:space="preserve">En </w:t>
      </w:r>
      <w:r w:rsidRPr="0075505E">
        <w:rPr>
          <w:rFonts w:ascii="Calibri" w:eastAsia="Calibri" w:hAnsi="Calibri" w:cstheme="minorBidi"/>
          <w:b/>
          <w:bCs/>
          <w:kern w:val="2"/>
          <w:sz w:val="21"/>
          <w:lang w:eastAsia="en-US"/>
          <w14:ligatures w14:val="standardContextual"/>
        </w:rPr>
        <w:t>phase 1</w:t>
      </w:r>
      <w:r w:rsidRPr="0075505E">
        <w:rPr>
          <w:rFonts w:ascii="Calibri" w:eastAsia="Calibri" w:hAnsi="Calibri" w:cstheme="minorBidi"/>
          <w:kern w:val="2"/>
          <w:sz w:val="21"/>
          <w:lang w:eastAsia="en-US"/>
          <w14:ligatures w14:val="standardContextual"/>
        </w:rPr>
        <w:t xml:space="preserve"> : la synthèse sur le fonctionnement hydrogéologique et la vulnérabilité de la </w:t>
      </w:r>
      <w:r w:rsidR="00065235">
        <w:rPr>
          <w:rFonts w:ascii="Calibri" w:eastAsia="Calibri" w:hAnsi="Calibri" w:cstheme="minorBidi"/>
          <w:kern w:val="2"/>
          <w:sz w:val="21"/>
          <w:lang w:eastAsia="en-US"/>
          <w14:ligatures w14:val="standardContextual"/>
        </w:rPr>
        <w:t>res</w:t>
      </w:r>
      <w:r w:rsidRPr="0075505E">
        <w:rPr>
          <w:rFonts w:ascii="Calibri" w:eastAsia="Calibri" w:hAnsi="Calibri" w:cstheme="minorBidi"/>
          <w:kern w:val="2"/>
          <w:sz w:val="21"/>
          <w:lang w:eastAsia="en-US"/>
          <w14:ligatures w14:val="standardContextual"/>
        </w:rPr>
        <w:t>source et délimitation de l’aire d’alimentation du captage</w:t>
      </w:r>
      <w:r>
        <w:rPr>
          <w:rFonts w:ascii="Calibri" w:eastAsia="Calibri" w:hAnsi="Calibri" w:cstheme="minorBidi"/>
          <w:kern w:val="2"/>
          <w:sz w:val="21"/>
          <w:lang w:eastAsia="en-US"/>
          <w14:ligatures w14:val="standardContextual"/>
        </w:rPr>
        <w:t> ;</w:t>
      </w:r>
    </w:p>
    <w:p w14:paraId="3C1B440D" w14:textId="4D7B589C" w:rsidR="003273DF" w:rsidRPr="00AD2E0B" w:rsidRDefault="003273DF" w:rsidP="0075505E">
      <w:pPr>
        <w:pStyle w:val="Paragraphedeliste"/>
        <w:numPr>
          <w:ilvl w:val="0"/>
          <w:numId w:val="10"/>
        </w:numPr>
        <w:rPr>
          <w:sz w:val="21"/>
        </w:rPr>
      </w:pPr>
      <w:r w:rsidRPr="00AD2E0B">
        <w:rPr>
          <w:sz w:val="21"/>
        </w:rPr>
        <w:t>En</w:t>
      </w:r>
      <w:r w:rsidRPr="00AD2E0B">
        <w:rPr>
          <w:b/>
          <w:sz w:val="21"/>
        </w:rPr>
        <w:t xml:space="preserve"> phase 2 :</w:t>
      </w:r>
      <w:r w:rsidRPr="00AD2E0B">
        <w:rPr>
          <w:sz w:val="21"/>
        </w:rPr>
        <w:t xml:space="preserve"> la </w:t>
      </w:r>
      <w:r w:rsidR="0075505E" w:rsidRPr="00AD2E0B">
        <w:rPr>
          <w:sz w:val="21"/>
        </w:rPr>
        <w:t>délimitation</w:t>
      </w:r>
      <w:r w:rsidR="0075505E" w:rsidRPr="0075505E">
        <w:rPr>
          <w:sz w:val="21"/>
        </w:rPr>
        <w:t xml:space="preserve"> </w:t>
      </w:r>
      <w:r w:rsidR="0075505E">
        <w:rPr>
          <w:sz w:val="21"/>
        </w:rPr>
        <w:t xml:space="preserve">et </w:t>
      </w:r>
      <w:r w:rsidRPr="00AD2E0B">
        <w:rPr>
          <w:sz w:val="21"/>
        </w:rPr>
        <w:t xml:space="preserve">la </w:t>
      </w:r>
      <w:r w:rsidR="0075505E" w:rsidRPr="00AD2E0B">
        <w:rPr>
          <w:sz w:val="21"/>
        </w:rPr>
        <w:t>caractérisation</w:t>
      </w:r>
      <w:r w:rsidRPr="00AD2E0B">
        <w:rPr>
          <w:sz w:val="21"/>
        </w:rPr>
        <w:t xml:space="preserve"> de leurs zones de sauvegarde</w:t>
      </w:r>
      <w:r w:rsidR="0075505E">
        <w:rPr>
          <w:sz w:val="21"/>
        </w:rPr>
        <w:t xml:space="preserve"> </w:t>
      </w:r>
      <w:r w:rsidRPr="00AD2E0B">
        <w:rPr>
          <w:sz w:val="21"/>
        </w:rPr>
        <w:t>;</w:t>
      </w:r>
    </w:p>
    <w:p w14:paraId="7D0E849B" w14:textId="02729DFF" w:rsidR="003273DF" w:rsidRPr="00AD2E0B" w:rsidRDefault="003273DF" w:rsidP="0075505E">
      <w:pPr>
        <w:pStyle w:val="Paragraphedeliste"/>
        <w:numPr>
          <w:ilvl w:val="0"/>
          <w:numId w:val="10"/>
        </w:numPr>
        <w:rPr>
          <w:sz w:val="21"/>
        </w:rPr>
      </w:pPr>
      <w:r w:rsidRPr="00AD2E0B">
        <w:rPr>
          <w:sz w:val="21"/>
        </w:rPr>
        <w:t>En</w:t>
      </w:r>
      <w:r w:rsidRPr="00AD2E0B">
        <w:rPr>
          <w:b/>
          <w:sz w:val="21"/>
        </w:rPr>
        <w:t xml:space="preserve"> phase 3 :</w:t>
      </w:r>
      <w:r w:rsidRPr="00AD2E0B">
        <w:rPr>
          <w:sz w:val="21"/>
        </w:rPr>
        <w:t xml:space="preserve"> la proposition des dispositions de protection et des actions à engager pour la préservation de</w:t>
      </w:r>
      <w:r w:rsidR="00D80307">
        <w:rPr>
          <w:sz w:val="21"/>
        </w:rPr>
        <w:t xml:space="preserve"> </w:t>
      </w:r>
      <w:r w:rsidR="00065235">
        <w:rPr>
          <w:sz w:val="21"/>
        </w:rPr>
        <w:t>chaque ressource</w:t>
      </w:r>
      <w:r w:rsidRPr="00AD2E0B">
        <w:rPr>
          <w:sz w:val="21"/>
        </w:rPr>
        <w:t xml:space="preserve"> et des porteurs de projet pour leur mise en œuvre.</w:t>
      </w:r>
    </w:p>
    <w:p w14:paraId="03E81F43" w14:textId="77777777" w:rsidR="003273DF" w:rsidRDefault="003273DF" w:rsidP="003273DF">
      <w:pPr>
        <w:pStyle w:val="Titreniv4CDC"/>
      </w:pPr>
    </w:p>
    <w:p w14:paraId="7B03F2A7" w14:textId="77777777" w:rsidR="003273DF" w:rsidRPr="009D15B4" w:rsidRDefault="003273DF" w:rsidP="0075505E">
      <w:pPr>
        <w:pStyle w:val="Titreniv4CDC"/>
      </w:pPr>
      <w:r w:rsidRPr="009D15B4">
        <w:t>Accompagnement de l’étude - précisions composante communication et concertation</w:t>
      </w:r>
    </w:p>
    <w:p w14:paraId="6180DC0A" w14:textId="77777777" w:rsidR="003273DF" w:rsidRPr="009D15B4" w:rsidRDefault="003273DF" w:rsidP="0075505E">
      <w:pPr>
        <w:jc w:val="both"/>
      </w:pPr>
      <w:r w:rsidRPr="009D15B4">
        <w:t xml:space="preserve">L'atteinte des objectifs de l’étude énoncés au point 1.2. </w:t>
      </w:r>
      <w:proofErr w:type="gramStart"/>
      <w:r w:rsidRPr="009D15B4">
        <w:t>nécessite</w:t>
      </w:r>
      <w:proofErr w:type="gramEnd"/>
      <w:r w:rsidRPr="009D15B4">
        <w:t xml:space="preserve"> de communiquer et de concerter largement tout au long des différentes phases de l’étude pour favoriser l’implication des collectivités et des usagers dans la réflexion et leur adhésion aux principes et aux objectifs de l’étude.</w:t>
      </w:r>
    </w:p>
    <w:p w14:paraId="278650B7" w14:textId="77777777" w:rsidR="003273DF" w:rsidRPr="009D15B4" w:rsidRDefault="003273DF" w:rsidP="0075505E">
      <w:pPr>
        <w:jc w:val="both"/>
      </w:pPr>
      <w:r w:rsidRPr="009D15B4">
        <w:t>On trouvera dans le descriptif détaillé de l’étude qui suit, par phases, les étapes auxquelles le MO identifie d’ores et déjà des attentes particulières en termes de communication et de concertation mais il est attendu du candidat, comme précisé plus loin, qu’il apporte ses propres propositions.</w:t>
      </w:r>
    </w:p>
    <w:p w14:paraId="66D3313A" w14:textId="77777777" w:rsidR="003273DF" w:rsidRPr="009D15B4" w:rsidRDefault="003273DF" w:rsidP="0075505E">
      <w:pPr>
        <w:jc w:val="both"/>
        <w:rPr>
          <w:b/>
        </w:rPr>
      </w:pPr>
      <w:r w:rsidRPr="009D15B4">
        <w:rPr>
          <w:b/>
        </w:rPr>
        <w:t>Prestation d’accompagnement de la concertation</w:t>
      </w:r>
    </w:p>
    <w:p w14:paraId="4F14797A" w14:textId="757DC837" w:rsidR="003273DF" w:rsidRPr="009D15B4" w:rsidRDefault="003273DF" w:rsidP="0075505E">
      <w:pPr>
        <w:jc w:val="both"/>
      </w:pPr>
      <w:r w:rsidRPr="009D15B4">
        <w:t>Au cours de l’étude, la concertation intervient, principalement</w:t>
      </w:r>
      <w:r w:rsidR="00D80307">
        <w:t xml:space="preserve"> </w:t>
      </w:r>
      <w:r w:rsidRPr="009D15B4">
        <w:t>au moment de la délimitation de</w:t>
      </w:r>
      <w:r w:rsidR="00D80307">
        <w:t xml:space="preserve"> l’aire d’alimentation du captage, de la délimitation des </w:t>
      </w:r>
      <w:r w:rsidR="00D80307" w:rsidRPr="009D15B4">
        <w:t>zones</w:t>
      </w:r>
      <w:r w:rsidRPr="009D15B4">
        <w:t xml:space="preserve"> de sauvegarde, puis à l’occasion de la réflexion sur les dispositions et mesures de préservation</w:t>
      </w:r>
      <w:r w:rsidRPr="009D15B4">
        <w:rPr>
          <w:i/>
        </w:rPr>
        <w:t>.</w:t>
      </w:r>
      <w:r w:rsidRPr="009D15B4">
        <w:t xml:space="preserve"> Cette concertation est susceptible de faire évoluer les projets en fonction des réalités territoriales.</w:t>
      </w:r>
    </w:p>
    <w:p w14:paraId="5F851D60" w14:textId="7576EDBF" w:rsidR="003273DF" w:rsidRPr="009D15B4" w:rsidRDefault="003273DF" w:rsidP="0075505E">
      <w:pPr>
        <w:jc w:val="both"/>
      </w:pPr>
      <w:r w:rsidRPr="009D15B4">
        <w:t xml:space="preserve">Il s’agit d’accompagner le MO dans l’organisation et l’animation des différentes réunions de concertation nécessaires </w:t>
      </w:r>
      <w:r w:rsidR="00F5346E" w:rsidRPr="009D15B4">
        <w:t>qu’ils s’agissent</w:t>
      </w:r>
      <w:r w:rsidRPr="009D15B4">
        <w:t xml:space="preserve"> de celles d’ores et déjà prévues au CDC ou de réunion</w:t>
      </w:r>
      <w:r w:rsidR="00D80307">
        <w:t>s</w:t>
      </w:r>
      <w:r w:rsidRPr="009D15B4">
        <w:t xml:space="preserve"> complémentaires jugées nécessaires par le candidat.</w:t>
      </w:r>
    </w:p>
    <w:p w14:paraId="10C4E6D6" w14:textId="77777777" w:rsidR="003273DF" w:rsidRPr="009D15B4" w:rsidRDefault="003273DF" w:rsidP="0075505E">
      <w:pPr>
        <w:jc w:val="both"/>
      </w:pPr>
    </w:p>
    <w:p w14:paraId="6CD855FD" w14:textId="77777777" w:rsidR="003273DF" w:rsidRPr="009D15B4" w:rsidRDefault="003273DF" w:rsidP="0075505E">
      <w:pPr>
        <w:jc w:val="both"/>
        <w:rPr>
          <w:b/>
        </w:rPr>
      </w:pPr>
      <w:r w:rsidRPr="009D15B4">
        <w:rPr>
          <w:b/>
        </w:rPr>
        <w:t>Prestations de communication</w:t>
      </w:r>
    </w:p>
    <w:p w14:paraId="4267B83B" w14:textId="3F2FF6F2" w:rsidR="003273DF" w:rsidRPr="009D15B4" w:rsidRDefault="003273DF" w:rsidP="0075505E">
      <w:pPr>
        <w:jc w:val="both"/>
      </w:pPr>
      <w:r w:rsidRPr="009D15B4">
        <w:t>Cette prestation consiste à accompagner et aider le MO dans l'organisation et l'animation des différentes réunions ponctuant l'étude : réunions du COPIL, réunions du COTECH et autres réunions de travail spécifiques avec les différents acteurs présents et concernés sur le territoire</w:t>
      </w:r>
      <w:r w:rsidR="00D80307">
        <w:t>.</w:t>
      </w:r>
    </w:p>
    <w:p w14:paraId="201389E0" w14:textId="77777777" w:rsidR="003273DF" w:rsidRPr="009D15B4" w:rsidRDefault="003273DF" w:rsidP="0075505E">
      <w:pPr>
        <w:jc w:val="both"/>
      </w:pPr>
      <w:r w:rsidRPr="009D15B4">
        <w:t>La stratégie d’information et de communication du prestataire doit être dynamique, innovante, attractive et adaptée aux interlocuteurs, dans l’objectif de faciliter la compréhension technique et l’appropriation de la démarche.</w:t>
      </w:r>
    </w:p>
    <w:p w14:paraId="289D1312" w14:textId="77777777" w:rsidR="003273DF" w:rsidRPr="009D15B4" w:rsidRDefault="003273DF" w:rsidP="0075505E">
      <w:pPr>
        <w:jc w:val="both"/>
      </w:pPr>
      <w:r w:rsidRPr="009D15B4">
        <w:t>Le prestataire conçoit et réalise les supports pédagogiques et de communication nécessaires (supports numériques et/ou papier) selon une charte graphique qu’il aura lui-même proposé.</w:t>
      </w:r>
    </w:p>
    <w:p w14:paraId="40E21B97" w14:textId="77777777" w:rsidR="003273DF" w:rsidRPr="009D15B4" w:rsidRDefault="003273DF" w:rsidP="0075505E">
      <w:pPr>
        <w:jc w:val="both"/>
      </w:pPr>
      <w:r w:rsidRPr="009D15B4">
        <w:lastRenderedPageBreak/>
        <w:t xml:space="preserve">A la fin de l'étude, en phase 3, le prestataire élabore une plaquette d'information/communication destinée aux élus et au public reprenant la démarche et les principaux résultats de l'étude sous une forme efficace, instructive et attractive. </w:t>
      </w:r>
    </w:p>
    <w:p w14:paraId="3D4945CC" w14:textId="77777777" w:rsidR="003273DF" w:rsidRPr="009D15B4" w:rsidRDefault="003273DF" w:rsidP="0075505E">
      <w:pPr>
        <w:pStyle w:val="Titreniv4CDC"/>
      </w:pPr>
      <w:r w:rsidRPr="009D15B4">
        <w:t>Dossier de candidature prestations de communication et concertation.</w:t>
      </w:r>
    </w:p>
    <w:p w14:paraId="3F078A10" w14:textId="77777777" w:rsidR="003273DF" w:rsidRDefault="003273DF" w:rsidP="0075505E">
      <w:pPr>
        <w:jc w:val="both"/>
      </w:pPr>
      <w:r w:rsidRPr="009D15B4">
        <w:t>Le MO laisse le soin au candidat, à l’issue de sa prise de connaissance du CDC et de sa propre réflexion sur la manière la plus efficace de conduire les travaux, de proposer dans son offre la stratégie de communication et de concertation qu’il considère la plus adaptée aux différentes phases de l’étude et au grand nombre et à la variété des interlocuteurs susceptibles d’être concernés par ces travaux sur le territoire d’étude (en particulier ceux impliqués dans l'aménagement du territoire).</w:t>
      </w:r>
    </w:p>
    <w:p w14:paraId="2E90317A" w14:textId="4C293C2E" w:rsidR="00901C45" w:rsidRDefault="003273DF" w:rsidP="00850F27">
      <w:pPr>
        <w:pStyle w:val="Titreniv2"/>
        <w:ind w:left="1134" w:hanging="774"/>
      </w:pPr>
      <w:bookmarkStart w:id="52" w:name="_Toc28074475"/>
      <w:bookmarkStart w:id="53" w:name="_Toc28080584"/>
      <w:bookmarkStart w:id="54" w:name="_Toc28447039"/>
      <w:bookmarkStart w:id="55" w:name="_Toc28503888"/>
      <w:bookmarkStart w:id="56" w:name="_Toc28504049"/>
      <w:bookmarkStart w:id="57" w:name="_Toc28507257"/>
      <w:bookmarkStart w:id="58" w:name="_Toc77192659"/>
      <w:bookmarkStart w:id="59" w:name="_Toc81297861"/>
      <w:bookmarkStart w:id="60" w:name="_Toc147757032"/>
      <w:bookmarkEnd w:id="52"/>
      <w:bookmarkEnd w:id="53"/>
      <w:bookmarkEnd w:id="54"/>
      <w:bookmarkEnd w:id="55"/>
      <w:bookmarkEnd w:id="56"/>
      <w:bookmarkEnd w:id="57"/>
      <w:r w:rsidRPr="00432341">
        <w:t>P</w:t>
      </w:r>
      <w:r>
        <w:t>hase 1</w:t>
      </w:r>
      <w:r w:rsidRPr="00432341">
        <w:t xml:space="preserve"> :</w:t>
      </w:r>
      <w:bookmarkEnd w:id="58"/>
      <w:bookmarkEnd w:id="59"/>
      <w:r w:rsidR="0075505E" w:rsidRPr="0075505E">
        <w:t xml:space="preserve"> synthèse sur le fonctionnement hydrogéologique </w:t>
      </w:r>
      <w:r w:rsidR="00B233C8">
        <w:t>des ressources stratégiques et sur leur vulnérabilité</w:t>
      </w:r>
      <w:bookmarkEnd w:id="60"/>
      <w:r w:rsidR="0075505E" w:rsidRPr="0075505E">
        <w:t xml:space="preserve"> </w:t>
      </w:r>
    </w:p>
    <w:p w14:paraId="259597CB" w14:textId="1619B227" w:rsidR="00901C45" w:rsidRDefault="00901C45" w:rsidP="00901C45">
      <w:pPr>
        <w:pStyle w:val="NormalWeb"/>
        <w:jc w:val="both"/>
        <w:rPr>
          <w:rFonts w:asciiTheme="minorHAnsi" w:eastAsiaTheme="minorHAnsi" w:hAnsiTheme="minorHAnsi" w:cstheme="minorBidi"/>
          <w:kern w:val="2"/>
          <w:lang w:eastAsia="en-US"/>
          <w14:ligatures w14:val="standardContextual"/>
        </w:rPr>
      </w:pPr>
      <w:r w:rsidRPr="00901C45">
        <w:rPr>
          <w:rFonts w:asciiTheme="minorHAnsi" w:eastAsiaTheme="minorHAnsi" w:hAnsiTheme="minorHAnsi" w:cstheme="minorBidi"/>
          <w:kern w:val="2"/>
          <w:lang w:eastAsia="en-US"/>
          <w14:ligatures w14:val="standardContextual"/>
        </w:rPr>
        <w:t>La première partie de la présente étude aura pour objectifs de mieux comprendre le fonctionnement hydrogéologique et la vulnérabilité</w:t>
      </w:r>
      <w:r w:rsidR="00B233C8">
        <w:rPr>
          <w:rFonts w:asciiTheme="minorHAnsi" w:eastAsiaTheme="minorHAnsi" w:hAnsiTheme="minorHAnsi" w:cstheme="minorBidi"/>
          <w:kern w:val="2"/>
          <w:lang w:eastAsia="en-US"/>
          <w14:ligatures w14:val="standardContextual"/>
        </w:rPr>
        <w:t xml:space="preserve"> des ressources stratégiques</w:t>
      </w:r>
      <w:r w:rsidRPr="00901C45">
        <w:rPr>
          <w:rFonts w:asciiTheme="minorHAnsi" w:eastAsiaTheme="minorHAnsi" w:hAnsiTheme="minorHAnsi" w:cstheme="minorBidi"/>
          <w:kern w:val="2"/>
          <w:lang w:eastAsia="en-US"/>
          <w14:ligatures w14:val="standardContextual"/>
        </w:rPr>
        <w:t>.</w:t>
      </w:r>
    </w:p>
    <w:p w14:paraId="7E62763D" w14:textId="77777777" w:rsidR="00901C45" w:rsidRPr="00901C45" w:rsidRDefault="00901C45" w:rsidP="00901C45">
      <w:pPr>
        <w:pStyle w:val="NormalWeb"/>
        <w:jc w:val="both"/>
        <w:rPr>
          <w:rFonts w:asciiTheme="minorHAnsi" w:eastAsiaTheme="minorHAnsi" w:hAnsiTheme="minorHAnsi" w:cstheme="minorBidi"/>
          <w:kern w:val="2"/>
          <w:lang w:eastAsia="en-US"/>
          <w14:ligatures w14:val="standardContextual"/>
        </w:rPr>
      </w:pPr>
    </w:p>
    <w:p w14:paraId="008A4FAA" w14:textId="3527E448" w:rsidR="003273DF" w:rsidRDefault="003273DF" w:rsidP="003273DF">
      <w:pPr>
        <w:pStyle w:val="Titreniv3"/>
      </w:pPr>
      <w:bookmarkStart w:id="61" w:name="_Toc77192660"/>
      <w:bookmarkStart w:id="62" w:name="_Toc81297862"/>
      <w:bookmarkStart w:id="63" w:name="_Toc147757033"/>
      <w:r>
        <w:t xml:space="preserve">Synthèse des connaissances sur les </w:t>
      </w:r>
      <w:r w:rsidRPr="00F06FA3">
        <w:t xml:space="preserve">caractéristiques et le fonctionnement hydrogéologique </w:t>
      </w:r>
      <w:bookmarkEnd w:id="61"/>
      <w:bookmarkEnd w:id="62"/>
      <w:r w:rsidR="00B233C8">
        <w:t>des ressources stratégiques</w:t>
      </w:r>
      <w:bookmarkEnd w:id="63"/>
    </w:p>
    <w:p w14:paraId="551ED298" w14:textId="77777777" w:rsidR="003273DF" w:rsidRDefault="003273DF" w:rsidP="00901C45">
      <w:pPr>
        <w:jc w:val="both"/>
      </w:pPr>
      <w:r>
        <w:t>Le bilan et la synthèse des connaissances sont réalisés en exploitant l’ensemble des données et résultats d’études disponibles sur la zone d’étude, en complétant par des entretiens avec les personnes susceptibles d’enrichir ces connaissances au niveau local.</w:t>
      </w:r>
    </w:p>
    <w:p w14:paraId="1A820703" w14:textId="77777777" w:rsidR="003273DF" w:rsidRDefault="003273DF" w:rsidP="00901C45">
      <w:pPr>
        <w:jc w:val="both"/>
      </w:pPr>
      <w:r>
        <w:t>En cas d’insuffisance de données, les connaissances pourront être complétées par des investigations complémentaires spécifiques comme présenté plus loin.</w:t>
      </w:r>
    </w:p>
    <w:p w14:paraId="0953AB5A" w14:textId="60688A0A" w:rsidR="003273DF" w:rsidRDefault="00901C45" w:rsidP="00901C45">
      <w:pPr>
        <w:pStyle w:val="Titreniv4CDC"/>
      </w:pPr>
      <w:r>
        <w:t>Étude</w:t>
      </w:r>
      <w:r w:rsidR="003273DF">
        <w:t xml:space="preserve"> bibliographique et bilan des connaissances</w:t>
      </w:r>
    </w:p>
    <w:p w14:paraId="01FDAFCD" w14:textId="0D008498" w:rsidR="003273DF" w:rsidRDefault="003273DF" w:rsidP="00901C45">
      <w:pPr>
        <w:jc w:val="both"/>
      </w:pPr>
      <w:r>
        <w:t xml:space="preserve">Le travail consiste à recueillir les données et connaissances actuelles </w:t>
      </w:r>
      <w:r w:rsidRPr="00A865C9">
        <w:t>sur les caractéristiques, le fonctionnement hydrogéologique</w:t>
      </w:r>
      <w:r w:rsidR="00901C45">
        <w:t xml:space="preserve">. </w:t>
      </w:r>
    </w:p>
    <w:p w14:paraId="7C4DFA99" w14:textId="6CA8BD4F" w:rsidR="003273DF" w:rsidRDefault="00901C45" w:rsidP="00901C45">
      <w:pPr>
        <w:jc w:val="both"/>
      </w:pPr>
      <w:r>
        <w:t xml:space="preserve">Voici </w:t>
      </w:r>
      <w:r w:rsidR="003273DF" w:rsidRPr="0054486F">
        <w:t>un référencement non exhaustif des publications, cartes et données utiles à la réalisation de l’étude, connues du MO</w:t>
      </w:r>
      <w:r>
        <w:t xml:space="preserve"> qui seront mis à disposition du prestataire :</w:t>
      </w:r>
    </w:p>
    <w:p w14:paraId="43B79345" w14:textId="3DF5CE34" w:rsidR="00901C45" w:rsidRPr="00901C45" w:rsidRDefault="00901C45" w:rsidP="00901C45">
      <w:pPr>
        <w:pStyle w:val="Paragraphedeliste"/>
        <w:numPr>
          <w:ilvl w:val="0"/>
          <w:numId w:val="10"/>
        </w:numPr>
        <w:rPr>
          <w:highlight w:val="yellow"/>
        </w:rPr>
      </w:pPr>
      <w:r w:rsidRPr="00901C45">
        <w:rPr>
          <w:highlight w:val="yellow"/>
        </w:rPr>
        <w:t>Liste à compléter par le MO</w:t>
      </w:r>
    </w:p>
    <w:p w14:paraId="5693C974" w14:textId="77777777" w:rsidR="003273DF" w:rsidRPr="0054486F" w:rsidRDefault="003273DF" w:rsidP="00901C45">
      <w:pPr>
        <w:jc w:val="both"/>
      </w:pPr>
      <w:r w:rsidRPr="0054486F">
        <w:t>Pour la réalisation de ce travail de synthèse, le prestataire consulte et analyse, a minima, les bases de données et documents suivant :</w:t>
      </w:r>
    </w:p>
    <w:p w14:paraId="7EA43A15" w14:textId="77777777" w:rsidR="003273DF" w:rsidRPr="0054486F" w:rsidRDefault="003273DF" w:rsidP="00901C45">
      <w:pPr>
        <w:pStyle w:val="Paragraphedeliste"/>
        <w:numPr>
          <w:ilvl w:val="0"/>
          <w:numId w:val="28"/>
        </w:numPr>
        <w:rPr>
          <w:i/>
          <w:sz w:val="21"/>
        </w:rPr>
      </w:pPr>
      <w:proofErr w:type="gramStart"/>
      <w:r w:rsidRPr="0054486F">
        <w:rPr>
          <w:sz w:val="21"/>
        </w:rPr>
        <w:t>bases</w:t>
      </w:r>
      <w:proofErr w:type="gramEnd"/>
      <w:r w:rsidRPr="0054486F">
        <w:rPr>
          <w:sz w:val="21"/>
        </w:rPr>
        <w:t xml:space="preserve"> de données BSS, ADES, fichiers redevances prélèvements Agence RMC, </w:t>
      </w:r>
      <w:r w:rsidRPr="00750348">
        <w:rPr>
          <w:sz w:val="21"/>
        </w:rPr>
        <w:t>BD cavités et BD traçages ;</w:t>
      </w:r>
    </w:p>
    <w:p w14:paraId="7D553AC0" w14:textId="77777777" w:rsidR="003273DF" w:rsidRPr="0054486F" w:rsidRDefault="003273DF" w:rsidP="00901C45">
      <w:pPr>
        <w:pStyle w:val="Paragraphedeliste"/>
        <w:numPr>
          <w:ilvl w:val="0"/>
          <w:numId w:val="28"/>
        </w:numPr>
        <w:rPr>
          <w:sz w:val="21"/>
        </w:rPr>
      </w:pPr>
      <w:r w:rsidRPr="0054486F">
        <w:rPr>
          <w:sz w:val="21"/>
        </w:rPr>
        <w:t>BD LISA, cartes géologiques, cartes piézométriques, cartes de vulnérabilité éventuelles ;</w:t>
      </w:r>
    </w:p>
    <w:p w14:paraId="49BBD328" w14:textId="77777777" w:rsidR="003273DF" w:rsidRPr="0054486F" w:rsidRDefault="003273DF" w:rsidP="00901C45">
      <w:pPr>
        <w:pStyle w:val="Paragraphedeliste"/>
        <w:numPr>
          <w:ilvl w:val="0"/>
          <w:numId w:val="28"/>
        </w:numPr>
        <w:rPr>
          <w:sz w:val="21"/>
        </w:rPr>
      </w:pPr>
      <w:proofErr w:type="gramStart"/>
      <w:r w:rsidRPr="0054486F">
        <w:rPr>
          <w:sz w:val="21"/>
        </w:rPr>
        <w:t>fiches</w:t>
      </w:r>
      <w:proofErr w:type="gramEnd"/>
      <w:r w:rsidRPr="0054486F">
        <w:rPr>
          <w:sz w:val="21"/>
        </w:rPr>
        <w:t xml:space="preserve"> synthèse hydrogéologique et masses d’eau du bassin Rhône-Méditerranée ;</w:t>
      </w:r>
    </w:p>
    <w:p w14:paraId="45A085AA" w14:textId="77777777" w:rsidR="003273DF" w:rsidRPr="0054486F" w:rsidRDefault="003273DF" w:rsidP="00901C45">
      <w:pPr>
        <w:pStyle w:val="Paragraphedeliste"/>
        <w:numPr>
          <w:ilvl w:val="0"/>
          <w:numId w:val="28"/>
        </w:numPr>
        <w:rPr>
          <w:sz w:val="21"/>
        </w:rPr>
      </w:pPr>
      <w:proofErr w:type="gramStart"/>
      <w:r w:rsidRPr="0054486F">
        <w:rPr>
          <w:sz w:val="21"/>
        </w:rPr>
        <w:t>études</w:t>
      </w:r>
      <w:proofErr w:type="gramEnd"/>
      <w:r w:rsidRPr="0054486F">
        <w:rPr>
          <w:sz w:val="21"/>
        </w:rPr>
        <w:t xml:space="preserve"> issues de recherches d’eau, études de captage préalables à la mise en place de leur protection, études relatives à des captages prioritaires au titre des pollutions diffuses, avis d’hydrogéologues agréés, dossiers d’enquêtes et arrêtés de DUP …;</w:t>
      </w:r>
    </w:p>
    <w:p w14:paraId="3A34A652" w14:textId="77777777" w:rsidR="003273DF" w:rsidRPr="0054486F" w:rsidRDefault="003273DF" w:rsidP="00901C45">
      <w:pPr>
        <w:pStyle w:val="Paragraphedeliste"/>
        <w:numPr>
          <w:ilvl w:val="0"/>
          <w:numId w:val="28"/>
        </w:numPr>
        <w:rPr>
          <w:sz w:val="21"/>
        </w:rPr>
      </w:pPr>
      <w:proofErr w:type="gramStart"/>
      <w:r w:rsidRPr="0054486F">
        <w:rPr>
          <w:sz w:val="21"/>
        </w:rPr>
        <w:t>documents</w:t>
      </w:r>
      <w:proofErr w:type="gramEnd"/>
      <w:r w:rsidRPr="0054486F">
        <w:rPr>
          <w:sz w:val="21"/>
        </w:rPr>
        <w:t xml:space="preserve"> issus de démarches SAGE, PGRE, études de volumes prélevables… ;</w:t>
      </w:r>
    </w:p>
    <w:p w14:paraId="10DD7048" w14:textId="77777777" w:rsidR="003273DF" w:rsidRPr="00E86B36" w:rsidRDefault="003273DF" w:rsidP="00901C45">
      <w:pPr>
        <w:pStyle w:val="Paragraphedeliste"/>
        <w:numPr>
          <w:ilvl w:val="0"/>
          <w:numId w:val="28"/>
        </w:numPr>
        <w:rPr>
          <w:sz w:val="21"/>
        </w:rPr>
      </w:pPr>
      <w:proofErr w:type="gramStart"/>
      <w:r w:rsidRPr="0054486F">
        <w:rPr>
          <w:sz w:val="21"/>
        </w:rPr>
        <w:lastRenderedPageBreak/>
        <w:t>données</w:t>
      </w:r>
      <w:proofErr w:type="gramEnd"/>
      <w:r w:rsidRPr="0054486F">
        <w:rPr>
          <w:sz w:val="21"/>
        </w:rPr>
        <w:t xml:space="preserve"> de localisation des points de prélèvements tous usages et des captages AEP et contours des </w:t>
      </w:r>
      <w:r w:rsidRPr="00E86B36">
        <w:rPr>
          <w:sz w:val="21"/>
        </w:rPr>
        <w:t>périmètres de protection ;</w:t>
      </w:r>
    </w:p>
    <w:p w14:paraId="1A29417E" w14:textId="77777777" w:rsidR="003273DF" w:rsidRPr="00E86B36" w:rsidRDefault="003273DF" w:rsidP="00901C45">
      <w:pPr>
        <w:pStyle w:val="Paragraphedeliste"/>
        <w:numPr>
          <w:ilvl w:val="0"/>
          <w:numId w:val="28"/>
        </w:numPr>
        <w:rPr>
          <w:sz w:val="21"/>
        </w:rPr>
      </w:pPr>
      <w:proofErr w:type="gramStart"/>
      <w:r w:rsidRPr="00E86B36">
        <w:rPr>
          <w:sz w:val="21"/>
        </w:rPr>
        <w:t>données</w:t>
      </w:r>
      <w:proofErr w:type="gramEnd"/>
      <w:r w:rsidRPr="00E86B36">
        <w:rPr>
          <w:sz w:val="21"/>
        </w:rPr>
        <w:t xml:space="preserve"> d’occupation des sols (base Corine Land Cover), zonages réglementaires ;</w:t>
      </w:r>
    </w:p>
    <w:p w14:paraId="3BC22F41" w14:textId="77777777" w:rsidR="003273DF" w:rsidRPr="00E86B36" w:rsidRDefault="003273DF" w:rsidP="00901C45">
      <w:pPr>
        <w:pStyle w:val="Paragraphedeliste"/>
        <w:numPr>
          <w:ilvl w:val="0"/>
          <w:numId w:val="28"/>
        </w:numPr>
        <w:rPr>
          <w:sz w:val="21"/>
        </w:rPr>
      </w:pPr>
      <w:proofErr w:type="gramStart"/>
      <w:r w:rsidRPr="00E86B36">
        <w:rPr>
          <w:sz w:val="21"/>
        </w:rPr>
        <w:t>publications</w:t>
      </w:r>
      <w:proofErr w:type="gramEnd"/>
      <w:r w:rsidRPr="00E86B36">
        <w:rPr>
          <w:sz w:val="21"/>
        </w:rPr>
        <w:t xml:space="preserve"> spéléologiques (localisation et données sur les pertes, sources, cavités, résultats de traçages et circulations souterraines, zones noyées…) ;</w:t>
      </w:r>
    </w:p>
    <w:p w14:paraId="239B9819" w14:textId="77777777" w:rsidR="003273DF" w:rsidRPr="0054486F" w:rsidRDefault="003273DF" w:rsidP="00901C45">
      <w:pPr>
        <w:pStyle w:val="Paragraphedeliste"/>
        <w:numPr>
          <w:ilvl w:val="0"/>
          <w:numId w:val="28"/>
        </w:numPr>
        <w:rPr>
          <w:i/>
          <w:sz w:val="21"/>
        </w:rPr>
      </w:pPr>
      <w:proofErr w:type="gramStart"/>
      <w:r>
        <w:rPr>
          <w:sz w:val="21"/>
        </w:rPr>
        <w:t>monographies</w:t>
      </w:r>
      <w:proofErr w:type="gramEnd"/>
      <w:r>
        <w:rPr>
          <w:sz w:val="21"/>
        </w:rPr>
        <w:t xml:space="preserve">, thèses, </w:t>
      </w:r>
      <w:r w:rsidRPr="0054486F">
        <w:rPr>
          <w:sz w:val="21"/>
        </w:rPr>
        <w:t>publications scientifiques</w:t>
      </w:r>
      <w:r>
        <w:rPr>
          <w:sz w:val="21"/>
        </w:rPr>
        <w:t>.</w:t>
      </w:r>
    </w:p>
    <w:p w14:paraId="2326B580" w14:textId="77777777" w:rsidR="003273DF" w:rsidRPr="0054486F" w:rsidRDefault="003273DF" w:rsidP="00901C45">
      <w:pPr>
        <w:jc w:val="both"/>
      </w:pPr>
      <w:r w:rsidRPr="0054486F">
        <w:t>Pour se procurer ces informations, le prestataire peut s’appuyer en particulier sur les organismes et structures suivants :</w:t>
      </w:r>
    </w:p>
    <w:p w14:paraId="1F0DAEBE" w14:textId="397CE27F" w:rsidR="003273DF" w:rsidRPr="0054486F" w:rsidRDefault="00065235" w:rsidP="00901C45">
      <w:pPr>
        <w:pStyle w:val="Paragraphedeliste"/>
        <w:numPr>
          <w:ilvl w:val="0"/>
          <w:numId w:val="22"/>
        </w:numPr>
        <w:rPr>
          <w:sz w:val="21"/>
        </w:rPr>
      </w:pPr>
      <w:r>
        <w:rPr>
          <w:sz w:val="21"/>
        </w:rPr>
        <w:t>CCST</w:t>
      </w:r>
      <w:r w:rsidR="00901C45">
        <w:rPr>
          <w:sz w:val="21"/>
        </w:rPr>
        <w:t> ;</w:t>
      </w:r>
    </w:p>
    <w:p w14:paraId="6AF56E30" w14:textId="77777777" w:rsidR="003273DF" w:rsidRPr="0054486F" w:rsidRDefault="003273DF" w:rsidP="00901C45">
      <w:pPr>
        <w:pStyle w:val="Paragraphedeliste"/>
        <w:numPr>
          <w:ilvl w:val="0"/>
          <w:numId w:val="22"/>
        </w:numPr>
        <w:rPr>
          <w:sz w:val="21"/>
        </w:rPr>
      </w:pPr>
      <w:proofErr w:type="gramStart"/>
      <w:r w:rsidRPr="0054486F">
        <w:rPr>
          <w:sz w:val="21"/>
        </w:rPr>
        <w:t>agence</w:t>
      </w:r>
      <w:proofErr w:type="gramEnd"/>
      <w:r w:rsidRPr="0054486F">
        <w:rPr>
          <w:sz w:val="21"/>
        </w:rPr>
        <w:t xml:space="preserve"> de l’eau ;</w:t>
      </w:r>
    </w:p>
    <w:p w14:paraId="649105FF" w14:textId="77777777" w:rsidR="003273DF" w:rsidRPr="0054486F" w:rsidRDefault="003273DF" w:rsidP="00901C45">
      <w:pPr>
        <w:pStyle w:val="Paragraphedeliste"/>
        <w:numPr>
          <w:ilvl w:val="0"/>
          <w:numId w:val="22"/>
        </w:numPr>
        <w:rPr>
          <w:sz w:val="21"/>
        </w:rPr>
      </w:pPr>
      <w:r w:rsidRPr="0054486F">
        <w:rPr>
          <w:sz w:val="21"/>
        </w:rPr>
        <w:t>ARS ;</w:t>
      </w:r>
    </w:p>
    <w:p w14:paraId="2A9FEA78" w14:textId="77777777" w:rsidR="003273DF" w:rsidRPr="0054486F" w:rsidRDefault="003273DF" w:rsidP="00901C45">
      <w:pPr>
        <w:pStyle w:val="Paragraphedeliste"/>
        <w:numPr>
          <w:ilvl w:val="0"/>
          <w:numId w:val="22"/>
        </w:numPr>
        <w:rPr>
          <w:sz w:val="21"/>
        </w:rPr>
      </w:pPr>
      <w:r w:rsidRPr="0054486F">
        <w:rPr>
          <w:sz w:val="21"/>
        </w:rPr>
        <w:t>DREAL ;</w:t>
      </w:r>
    </w:p>
    <w:p w14:paraId="53F2C779" w14:textId="77777777" w:rsidR="003273DF" w:rsidRPr="0054486F" w:rsidRDefault="003273DF" w:rsidP="00901C45">
      <w:pPr>
        <w:pStyle w:val="Paragraphedeliste"/>
        <w:numPr>
          <w:ilvl w:val="0"/>
          <w:numId w:val="22"/>
        </w:numPr>
        <w:rPr>
          <w:sz w:val="21"/>
        </w:rPr>
      </w:pPr>
      <w:r w:rsidRPr="0054486F">
        <w:rPr>
          <w:sz w:val="21"/>
        </w:rPr>
        <w:t>DDT(M) ;</w:t>
      </w:r>
    </w:p>
    <w:p w14:paraId="23DB4A8B" w14:textId="77777777" w:rsidR="003273DF" w:rsidRPr="0054486F" w:rsidRDefault="003273DF" w:rsidP="00901C45">
      <w:pPr>
        <w:pStyle w:val="Paragraphedeliste"/>
        <w:numPr>
          <w:ilvl w:val="0"/>
          <w:numId w:val="22"/>
        </w:numPr>
        <w:rPr>
          <w:sz w:val="21"/>
        </w:rPr>
      </w:pPr>
      <w:r w:rsidRPr="0054486F">
        <w:rPr>
          <w:sz w:val="21"/>
        </w:rPr>
        <w:t>BRGM ;</w:t>
      </w:r>
    </w:p>
    <w:p w14:paraId="2EC78B51" w14:textId="77777777" w:rsidR="003273DF" w:rsidRPr="0054486F" w:rsidRDefault="003273DF" w:rsidP="00901C45">
      <w:pPr>
        <w:pStyle w:val="Paragraphedeliste"/>
        <w:numPr>
          <w:ilvl w:val="0"/>
          <w:numId w:val="22"/>
        </w:numPr>
        <w:rPr>
          <w:sz w:val="21"/>
        </w:rPr>
      </w:pPr>
      <w:proofErr w:type="gramStart"/>
      <w:r w:rsidRPr="0054486F">
        <w:rPr>
          <w:sz w:val="21"/>
        </w:rPr>
        <w:t>conseils</w:t>
      </w:r>
      <w:proofErr w:type="gramEnd"/>
      <w:r w:rsidRPr="0054486F">
        <w:rPr>
          <w:sz w:val="21"/>
        </w:rPr>
        <w:t xml:space="preserve"> départementaux ;</w:t>
      </w:r>
    </w:p>
    <w:p w14:paraId="38386D94" w14:textId="77777777" w:rsidR="003273DF" w:rsidRPr="0054486F" w:rsidRDefault="003273DF" w:rsidP="00901C45">
      <w:pPr>
        <w:pStyle w:val="Paragraphedeliste"/>
        <w:numPr>
          <w:ilvl w:val="0"/>
          <w:numId w:val="22"/>
        </w:numPr>
        <w:rPr>
          <w:sz w:val="21"/>
        </w:rPr>
      </w:pPr>
      <w:proofErr w:type="gramStart"/>
      <w:r w:rsidRPr="0054486F">
        <w:rPr>
          <w:sz w:val="21"/>
        </w:rPr>
        <w:t>universités</w:t>
      </w:r>
      <w:proofErr w:type="gramEnd"/>
      <w:r w:rsidRPr="0054486F">
        <w:rPr>
          <w:sz w:val="21"/>
        </w:rPr>
        <w:t> ;</w:t>
      </w:r>
    </w:p>
    <w:p w14:paraId="4ABF3FB2" w14:textId="77777777" w:rsidR="003273DF" w:rsidRPr="0054486F" w:rsidRDefault="003273DF" w:rsidP="00901C45">
      <w:pPr>
        <w:pStyle w:val="Paragraphedeliste"/>
        <w:numPr>
          <w:ilvl w:val="0"/>
          <w:numId w:val="22"/>
        </w:numPr>
        <w:rPr>
          <w:sz w:val="21"/>
        </w:rPr>
      </w:pPr>
      <w:proofErr w:type="gramStart"/>
      <w:r w:rsidRPr="0054486F">
        <w:rPr>
          <w:sz w:val="21"/>
        </w:rPr>
        <w:t>chambres</w:t>
      </w:r>
      <w:proofErr w:type="gramEnd"/>
      <w:r w:rsidRPr="0054486F">
        <w:rPr>
          <w:sz w:val="21"/>
        </w:rPr>
        <w:t xml:space="preserve"> d’agriculture ;</w:t>
      </w:r>
    </w:p>
    <w:p w14:paraId="25FB6130" w14:textId="77777777" w:rsidR="003273DF" w:rsidRPr="0054486F" w:rsidRDefault="003273DF" w:rsidP="00901C45">
      <w:pPr>
        <w:pStyle w:val="Paragraphedeliste"/>
        <w:numPr>
          <w:ilvl w:val="0"/>
          <w:numId w:val="22"/>
        </w:numPr>
        <w:rPr>
          <w:sz w:val="21"/>
        </w:rPr>
      </w:pPr>
      <w:proofErr w:type="gramStart"/>
      <w:r w:rsidRPr="0054486F">
        <w:rPr>
          <w:sz w:val="21"/>
        </w:rPr>
        <w:t>acteurs</w:t>
      </w:r>
      <w:proofErr w:type="gramEnd"/>
      <w:r w:rsidRPr="0054486F">
        <w:rPr>
          <w:sz w:val="21"/>
        </w:rPr>
        <w:t xml:space="preserve"> locaux (entreprise de forages, sociétés fermières, bureaux d’études …),</w:t>
      </w:r>
    </w:p>
    <w:p w14:paraId="37CC39E4" w14:textId="77777777" w:rsidR="003273DF" w:rsidRPr="0081377E" w:rsidRDefault="003273DF" w:rsidP="00901C45">
      <w:pPr>
        <w:pStyle w:val="Paragraphedeliste"/>
        <w:numPr>
          <w:ilvl w:val="0"/>
          <w:numId w:val="22"/>
        </w:numPr>
        <w:rPr>
          <w:sz w:val="21"/>
        </w:rPr>
      </w:pPr>
      <w:r w:rsidRPr="0081377E">
        <w:rPr>
          <w:sz w:val="21"/>
        </w:rPr>
        <w:t>Fédération française de spéléologie et clubs locaux pour les études d’aquifères karstiques.</w:t>
      </w:r>
    </w:p>
    <w:p w14:paraId="30D5B64C" w14:textId="77777777" w:rsidR="003273DF" w:rsidRPr="0054486F" w:rsidRDefault="003273DF" w:rsidP="00901C45">
      <w:pPr>
        <w:pStyle w:val="Paragraphedeliste"/>
        <w:ind w:left="1068"/>
        <w:rPr>
          <w:sz w:val="21"/>
        </w:rPr>
      </w:pPr>
    </w:p>
    <w:p w14:paraId="11BF4C9E" w14:textId="77777777" w:rsidR="003273DF" w:rsidRPr="00A66B13" w:rsidRDefault="003273DF" w:rsidP="00901C45">
      <w:pPr>
        <w:pStyle w:val="Titreniv4CDC"/>
      </w:pPr>
      <w:r>
        <w:t xml:space="preserve">Constitution d’une base de données documentaire </w:t>
      </w:r>
      <w:r w:rsidRPr="002B1FF2">
        <w:rPr>
          <w:b w:val="0"/>
          <w:i/>
          <w:sz w:val="21"/>
          <w:highlight w:val="yellow"/>
        </w:rPr>
        <w:t>(à adapter et compléter par le MO)</w:t>
      </w:r>
    </w:p>
    <w:p w14:paraId="72EAF60E" w14:textId="35A6301D" w:rsidR="003273DF" w:rsidRDefault="003273DF" w:rsidP="00901C45">
      <w:pPr>
        <w:jc w:val="both"/>
      </w:pPr>
      <w:bookmarkStart w:id="64" w:name="_Toc28447044"/>
      <w:bookmarkStart w:id="65" w:name="_Toc28503893"/>
      <w:bookmarkStart w:id="66" w:name="_Toc28504054"/>
      <w:bookmarkStart w:id="67" w:name="_Toc28507262"/>
      <w:bookmarkStart w:id="68" w:name="_Toc28447045"/>
      <w:bookmarkStart w:id="69" w:name="_Toc28503894"/>
      <w:bookmarkStart w:id="70" w:name="_Toc28504055"/>
      <w:bookmarkStart w:id="71" w:name="_Toc28507263"/>
      <w:bookmarkStart w:id="72" w:name="_Toc28074480"/>
      <w:bookmarkStart w:id="73" w:name="_Toc28080589"/>
      <w:bookmarkStart w:id="74" w:name="_Toc28447046"/>
      <w:bookmarkStart w:id="75" w:name="_Toc28503895"/>
      <w:bookmarkStart w:id="76" w:name="_Toc28504056"/>
      <w:bookmarkStart w:id="77" w:name="_Toc28507264"/>
      <w:bookmarkStart w:id="78" w:name="_Toc28074481"/>
      <w:bookmarkStart w:id="79" w:name="_Toc28080590"/>
      <w:bookmarkStart w:id="80" w:name="_Toc28447047"/>
      <w:bookmarkStart w:id="81" w:name="_Toc28503896"/>
      <w:bookmarkStart w:id="82" w:name="_Toc28504057"/>
      <w:bookmarkStart w:id="83" w:name="_Toc28507265"/>
      <w:bookmarkStart w:id="84" w:name="_Toc28074482"/>
      <w:bookmarkStart w:id="85" w:name="_Toc28080591"/>
      <w:bookmarkStart w:id="86" w:name="_Toc28447048"/>
      <w:bookmarkStart w:id="87" w:name="_Toc28503897"/>
      <w:bookmarkStart w:id="88" w:name="_Toc28504058"/>
      <w:bookmarkStart w:id="89" w:name="_Toc28507266"/>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r>
        <w:t xml:space="preserve">La recherche des données réalisée </w:t>
      </w:r>
      <w:r w:rsidRPr="00AE3543">
        <w:t xml:space="preserve">donne lieu à un référencement des études et travaux mis à profit. </w:t>
      </w:r>
      <w:r>
        <w:t xml:space="preserve">Une base de </w:t>
      </w:r>
      <w:r w:rsidR="002B1FF2">
        <w:t>données documentaire</w:t>
      </w:r>
      <w:r w:rsidRPr="00AE3543">
        <w:t xml:space="preserve"> </w:t>
      </w:r>
      <w:r>
        <w:t xml:space="preserve">est mise au point qui a pour vocation d’être </w:t>
      </w:r>
      <w:r w:rsidRPr="00AE3543">
        <w:t>complétée tout au long de l’étude</w:t>
      </w:r>
      <w:r>
        <w:t>,</w:t>
      </w:r>
      <w:r w:rsidRPr="00AE3543">
        <w:t xml:space="preserve"> à l’aide des données et informations recueillies. La base documentaire </w:t>
      </w:r>
      <w:r>
        <w:t xml:space="preserve">est </w:t>
      </w:r>
      <w:r w:rsidRPr="00AE3543">
        <w:t xml:space="preserve">conçue </w:t>
      </w:r>
      <w:r>
        <w:t xml:space="preserve">de manière à être </w:t>
      </w:r>
      <w:r w:rsidRPr="00AE3543">
        <w:t xml:space="preserve">facilement utilisable et mise à jour au-delà de la </w:t>
      </w:r>
      <w:r>
        <w:t xml:space="preserve">seule </w:t>
      </w:r>
      <w:r w:rsidRPr="00AE3543">
        <w:t>durée de l’étude.</w:t>
      </w:r>
    </w:p>
    <w:p w14:paraId="3AEE5AD1" w14:textId="77777777" w:rsidR="003273DF" w:rsidRDefault="003273DF" w:rsidP="00901C45">
      <w:pPr>
        <w:jc w:val="both"/>
      </w:pPr>
    </w:p>
    <w:p w14:paraId="651ED4C5" w14:textId="77777777" w:rsidR="003273DF" w:rsidRPr="00A66B13" w:rsidRDefault="003273DF" w:rsidP="00901C45">
      <w:pPr>
        <w:pStyle w:val="Titreniv4CDC"/>
      </w:pPr>
      <w:r>
        <w:t>Entretiens avec les « sachants » et acteurs locaux</w:t>
      </w:r>
      <w:bookmarkStart w:id="90" w:name="_Toc28074478"/>
      <w:bookmarkStart w:id="91" w:name="_Toc28080587"/>
      <w:bookmarkStart w:id="92" w:name="_Toc28447042"/>
      <w:bookmarkStart w:id="93" w:name="_Toc28503891"/>
      <w:bookmarkStart w:id="94" w:name="_Toc28504052"/>
      <w:bookmarkStart w:id="95" w:name="_Toc28507260"/>
      <w:bookmarkEnd w:id="90"/>
      <w:bookmarkEnd w:id="91"/>
      <w:bookmarkEnd w:id="92"/>
      <w:bookmarkEnd w:id="93"/>
      <w:bookmarkEnd w:id="94"/>
      <w:bookmarkEnd w:id="95"/>
    </w:p>
    <w:p w14:paraId="6AD58964" w14:textId="77777777" w:rsidR="003273DF" w:rsidRDefault="003273DF" w:rsidP="00901C45">
      <w:pPr>
        <w:jc w:val="both"/>
      </w:pPr>
      <w:r>
        <w:t>Les informations recensées et analysées sont complétées par le biais d’</w:t>
      </w:r>
      <w:r w:rsidRPr="00EB0BB1">
        <w:t xml:space="preserve">entretiens </w:t>
      </w:r>
      <w:r>
        <w:t xml:space="preserve">réalisés </w:t>
      </w:r>
      <w:r w:rsidRPr="00EB0BB1">
        <w:t xml:space="preserve">avec les </w:t>
      </w:r>
      <w:r>
        <w:t>« </w:t>
      </w:r>
      <w:r w:rsidRPr="00EB0BB1">
        <w:t>sachants</w:t>
      </w:r>
      <w:r>
        <w:t> »</w:t>
      </w:r>
      <w:r w:rsidRPr="00EB0BB1">
        <w:t xml:space="preserve"> et acteurs locaux de l’eau</w:t>
      </w:r>
      <w:r>
        <w:t xml:space="preserve"> (hydrogéologues agréés, universitaires, spéléologues, foreurs, exploitants de captage…). La démarche vise à compléter les données et les connaissances dans les zones peu ou pas renseignées et à récupérer une information « grise » généralement non publiée, pour identifier toutes les ressources stratégiques potentielles au sein de la masse d’eau ou de l’aquifère étudié.</w:t>
      </w:r>
    </w:p>
    <w:p w14:paraId="1D04BCE3" w14:textId="77777777" w:rsidR="003273DF" w:rsidRPr="00F13161" w:rsidRDefault="003273DF" w:rsidP="002B1FF2">
      <w:pPr>
        <w:jc w:val="both"/>
        <w:rPr>
          <w:i/>
        </w:rPr>
      </w:pPr>
      <w:r w:rsidRPr="002B1FF2">
        <w:rPr>
          <w:i/>
          <w:highlight w:val="yellow"/>
        </w:rPr>
        <w:t>Le MO pourra indiquer ici les organismes qu’il considère obligatoire de contacter et les modalités d’organisation de ces entretiens</w:t>
      </w:r>
      <w:r>
        <w:rPr>
          <w:i/>
        </w:rPr>
        <w:t>.</w:t>
      </w:r>
    </w:p>
    <w:p w14:paraId="59CF182C" w14:textId="77777777" w:rsidR="003273DF" w:rsidRDefault="003273DF" w:rsidP="002B1FF2">
      <w:pPr>
        <w:jc w:val="both"/>
      </w:pPr>
      <w:r>
        <w:t>Les apports de ces entretiens sont consignés sous la forme de fiches qui vont compléter la base de données bibliographique présentée précédemment.</w:t>
      </w:r>
    </w:p>
    <w:p w14:paraId="73EDCC1E" w14:textId="77777777" w:rsidR="006A0058" w:rsidRDefault="006A0058" w:rsidP="002B1FF2">
      <w:pPr>
        <w:jc w:val="both"/>
      </w:pPr>
    </w:p>
    <w:p w14:paraId="1B0338F8" w14:textId="77777777" w:rsidR="002B1FF2" w:rsidRDefault="002B1FF2" w:rsidP="002B1FF2">
      <w:pPr>
        <w:jc w:val="both"/>
      </w:pPr>
    </w:p>
    <w:p w14:paraId="4234A4F8" w14:textId="5DF147F0" w:rsidR="002B1FF2" w:rsidRPr="002B1FF2" w:rsidRDefault="002B1FF2" w:rsidP="002B1FF2">
      <w:pPr>
        <w:pStyle w:val="Titreniv3"/>
      </w:pPr>
      <w:bookmarkStart w:id="96" w:name="_Toc147757034"/>
      <w:r w:rsidRPr="002B1FF2">
        <w:t>Délimitation de</w:t>
      </w:r>
      <w:r w:rsidR="005E39CF">
        <w:t xml:space="preserve">s </w:t>
      </w:r>
      <w:r w:rsidRPr="002B1FF2">
        <w:t>aire</w:t>
      </w:r>
      <w:r w:rsidR="005E39CF">
        <w:t xml:space="preserve">s </w:t>
      </w:r>
      <w:r w:rsidRPr="002B1FF2">
        <w:t>d’alimentation d</w:t>
      </w:r>
      <w:r w:rsidR="005E39CF">
        <w:t>e captages</w:t>
      </w:r>
      <w:r w:rsidR="006A0058">
        <w:t xml:space="preserve"> et étude de la vulnérabilité intrinsèque de</w:t>
      </w:r>
      <w:r w:rsidR="005E39CF">
        <w:t>s</w:t>
      </w:r>
      <w:r w:rsidR="006A0058">
        <w:t xml:space="preserve"> ressource</w:t>
      </w:r>
      <w:r w:rsidR="005E39CF">
        <w:t>s</w:t>
      </w:r>
      <w:bookmarkEnd w:id="96"/>
    </w:p>
    <w:p w14:paraId="57765A92" w14:textId="09E6AF34" w:rsidR="002B1FF2" w:rsidRDefault="006A0058" w:rsidP="002B1FF2">
      <w:pPr>
        <w:jc w:val="both"/>
      </w:pPr>
      <w:r w:rsidRPr="006A0058">
        <w:lastRenderedPageBreak/>
        <w:t>Sur la base de la synthèse réalisée, le prestataire devra délimiter l</w:t>
      </w:r>
      <w:r w:rsidR="005E39CF">
        <w:t xml:space="preserve">es </w:t>
      </w:r>
      <w:r w:rsidRPr="006A0058">
        <w:t>aire</w:t>
      </w:r>
      <w:r w:rsidR="005E39CF">
        <w:t>s</w:t>
      </w:r>
      <w:r w:rsidRPr="006A0058">
        <w:t xml:space="preserve"> d’alimentation et évaluer la vulnérabilité intrinsèque sur cette aire en utilisant la méthode </w:t>
      </w:r>
      <w:proofErr w:type="spellStart"/>
      <w:r w:rsidRPr="006A0058">
        <w:t>PaPRIKA</w:t>
      </w:r>
      <w:proofErr w:type="spellEnd"/>
      <w:r w:rsidRPr="006A0058">
        <w:t>.</w:t>
      </w:r>
    </w:p>
    <w:p w14:paraId="04B1686D" w14:textId="303FDEB6" w:rsidR="006A0058" w:rsidRDefault="006A0058" w:rsidP="002B1FF2">
      <w:pPr>
        <w:jc w:val="both"/>
      </w:pPr>
      <w:r>
        <w:t xml:space="preserve">Si le prestataire estime ne pas avoir assez de connaissances </w:t>
      </w:r>
      <w:r w:rsidR="009D15B4">
        <w:t xml:space="preserve">suffisantes pour pouvoir réaliser la délimitation de l’AAC et de déterminer la vulnérabilité, </w:t>
      </w:r>
      <w:r w:rsidR="009D15B4" w:rsidRPr="006A0058">
        <w:t>des compléments d’investigations hydrogéologiques (traçages, forages, suivi quantitatif, suivi qualitatif) qui devront être réalisées dans le cadre de la tranche conditionnelle.</w:t>
      </w:r>
    </w:p>
    <w:p w14:paraId="59B5C26F" w14:textId="366801EF" w:rsidR="009D15B4" w:rsidRDefault="009D15B4" w:rsidP="009D15B4">
      <w:pPr>
        <w:pStyle w:val="NormalWeb"/>
        <w:jc w:val="both"/>
        <w:rPr>
          <w:rFonts w:asciiTheme="minorHAnsi" w:eastAsiaTheme="minorHAnsi" w:hAnsiTheme="minorHAnsi" w:cstheme="minorBidi"/>
          <w:kern w:val="2"/>
          <w:lang w:eastAsia="en-US"/>
          <w14:ligatures w14:val="standardContextual"/>
        </w:rPr>
      </w:pPr>
      <w:r w:rsidRPr="006A0058">
        <w:rPr>
          <w:rFonts w:asciiTheme="minorHAnsi" w:eastAsiaTheme="minorHAnsi" w:hAnsiTheme="minorHAnsi" w:cstheme="minorBidi"/>
          <w:kern w:val="2"/>
          <w:lang w:eastAsia="en-US"/>
          <w14:ligatures w14:val="standardContextual"/>
        </w:rPr>
        <w:t>Le prestataire sera chargé de proposer, de manière argumentée, les éléments d'investigations complémentaires qu'il juge nécessaires pour améliorer et compléter les connaissances hydrogéologiques</w:t>
      </w:r>
      <w:r w:rsidR="005E39CF">
        <w:rPr>
          <w:rFonts w:asciiTheme="minorHAnsi" w:eastAsiaTheme="minorHAnsi" w:hAnsiTheme="minorHAnsi" w:cstheme="minorBidi"/>
          <w:kern w:val="2"/>
          <w:lang w:eastAsia="en-US"/>
          <w14:ligatures w14:val="standardContextual"/>
        </w:rPr>
        <w:t xml:space="preserve"> </w:t>
      </w:r>
      <w:r w:rsidRPr="006A0058">
        <w:rPr>
          <w:rFonts w:asciiTheme="minorHAnsi" w:eastAsiaTheme="minorHAnsi" w:hAnsiTheme="minorHAnsi" w:cstheme="minorBidi"/>
          <w:kern w:val="2"/>
          <w:lang w:eastAsia="en-US"/>
          <w14:ligatures w14:val="standardContextual"/>
        </w:rPr>
        <w:t xml:space="preserve">afin de répondre aux objectifs de l’étude. Il devra présente une méthodologie adaptée pour répondre aux lacunes identifiées. </w:t>
      </w:r>
    </w:p>
    <w:p w14:paraId="6D3C2B24" w14:textId="4116B88D" w:rsidR="002B1FF2" w:rsidRPr="009D15B4" w:rsidRDefault="009D15B4" w:rsidP="009D15B4">
      <w:pPr>
        <w:pStyle w:val="NormalWeb"/>
        <w:rPr>
          <w:rFonts w:asciiTheme="minorHAnsi" w:eastAsiaTheme="minorHAnsi" w:hAnsiTheme="minorHAnsi" w:cstheme="minorBidi"/>
          <w:kern w:val="2"/>
          <w:lang w:eastAsia="en-US"/>
          <w14:ligatures w14:val="standardContextual"/>
        </w:rPr>
      </w:pPr>
      <w:r w:rsidRPr="006A0058">
        <w:rPr>
          <w:rFonts w:asciiTheme="minorHAnsi" w:eastAsiaTheme="minorHAnsi" w:hAnsiTheme="minorHAnsi" w:cstheme="minorBidi"/>
          <w:kern w:val="2"/>
          <w:lang w:eastAsia="en-US"/>
          <w14:ligatures w14:val="standardContextual"/>
        </w:rPr>
        <w:t xml:space="preserve">Dans le but de faciliter la comparaison financière des offres, le DPGF précisera le coût des études complémentaires en détaillant les coûts par tranche unitaire. </w:t>
      </w:r>
    </w:p>
    <w:p w14:paraId="78DF234D" w14:textId="1A79F88D" w:rsidR="003273DF" w:rsidRDefault="003273DF" w:rsidP="002B1FF2">
      <w:pPr>
        <w:pStyle w:val="Titreniv3"/>
        <w:jc w:val="both"/>
      </w:pPr>
      <w:bookmarkStart w:id="97" w:name="_Toc77192661"/>
      <w:bookmarkStart w:id="98" w:name="_Toc81297863"/>
      <w:bookmarkStart w:id="99" w:name="_Toc147757035"/>
      <w:r>
        <w:t>Bilan de l’exploitation actuelle</w:t>
      </w:r>
      <w:bookmarkEnd w:id="97"/>
      <w:bookmarkEnd w:id="98"/>
      <w:r w:rsidR="009D15B4">
        <w:t xml:space="preserve"> de</w:t>
      </w:r>
      <w:r w:rsidR="00065235">
        <w:t xml:space="preserve">s ressources </w:t>
      </w:r>
      <w:r w:rsidR="00F5346E">
        <w:t>et estimation des besoins futurs</w:t>
      </w:r>
      <w:bookmarkEnd w:id="99"/>
    </w:p>
    <w:p w14:paraId="4F44C2C7" w14:textId="77777777" w:rsidR="002B1FF2" w:rsidRPr="002B1FF2" w:rsidRDefault="002B1FF2" w:rsidP="002B1FF2"/>
    <w:p w14:paraId="235A4094" w14:textId="23C36C3D" w:rsidR="003273DF" w:rsidRDefault="003273DF" w:rsidP="006A0058">
      <w:pPr>
        <w:jc w:val="both"/>
      </w:pPr>
      <w:r w:rsidRPr="00A35BA3">
        <w:t>En parallèle de l’analyse précédemment décrite, il s’agit de dresser le bilan de l’</w:t>
      </w:r>
      <w:r>
        <w:t xml:space="preserve">exploitation actuelle de </w:t>
      </w:r>
      <w:r w:rsidR="00065235">
        <w:t xml:space="preserve">chaque ressource </w:t>
      </w:r>
      <w:r w:rsidRPr="00A35BA3">
        <w:t xml:space="preserve">et des besoins </w:t>
      </w:r>
      <w:r w:rsidR="00F5346E">
        <w:t>actuels et futurs</w:t>
      </w:r>
      <w:r w:rsidRPr="00A35BA3">
        <w:t xml:space="preserve"> pour l’usage AEP </w:t>
      </w:r>
      <w:r>
        <w:t>mais aussi p</w:t>
      </w:r>
      <w:r w:rsidRPr="00A35BA3">
        <w:t>our les autres usages et de caractériser les modes d’alimentation</w:t>
      </w:r>
      <w:r w:rsidR="00F5346E">
        <w:t xml:space="preserve">. </w:t>
      </w:r>
    </w:p>
    <w:p w14:paraId="26D6BB76" w14:textId="194CFA4B" w:rsidR="00F5346E" w:rsidRPr="00A35BA3" w:rsidRDefault="00F5346E" w:rsidP="006A0058">
      <w:pPr>
        <w:jc w:val="both"/>
      </w:pPr>
      <w:r>
        <w:t xml:space="preserve">Le bilan prendra donc en compte les ouvrages existants pour l’AEP mais aussi sur les prélèvements d’eau destinée aux autres usages. </w:t>
      </w:r>
    </w:p>
    <w:p w14:paraId="493282F3" w14:textId="77777777" w:rsidR="003273DF" w:rsidRPr="00A35BA3" w:rsidRDefault="003273DF" w:rsidP="006A0058">
      <w:pPr>
        <w:jc w:val="both"/>
      </w:pPr>
      <w:r>
        <w:t>Les points de prélèvements pour l’usage AEP sont à localiser précisément</w:t>
      </w:r>
      <w:r w:rsidRPr="00A35BA3">
        <w:t xml:space="preserve">, </w:t>
      </w:r>
      <w:r>
        <w:t xml:space="preserve">en relevant leurs </w:t>
      </w:r>
      <w:r w:rsidRPr="00A35BA3">
        <w:t>caractéristiques, niveau d’exploitation et capacité de production et qualité des eaux prélevées.</w:t>
      </w:r>
    </w:p>
    <w:p w14:paraId="5CCC17C8" w14:textId="1928029E" w:rsidR="003273DF" w:rsidRPr="00A35BA3" w:rsidRDefault="003273DF" w:rsidP="00F5346E">
      <w:pPr>
        <w:jc w:val="both"/>
      </w:pPr>
      <w:r w:rsidRPr="002B122B">
        <w:t xml:space="preserve">Ce bilan est </w:t>
      </w:r>
      <w:r>
        <w:t xml:space="preserve">en effet important </w:t>
      </w:r>
      <w:r w:rsidRPr="002B122B">
        <w:t>pour vérifier l’équilibre actuel de la ressource, identifier son potentiel d’exploitation et estimer si une exploitation supplémentaire pour l’AEP est envisageable</w:t>
      </w:r>
      <w:r w:rsidR="00F5346E">
        <w:t>.</w:t>
      </w:r>
    </w:p>
    <w:p w14:paraId="1CB93750" w14:textId="77777777" w:rsidR="003273DF" w:rsidRPr="00A35BA3" w:rsidRDefault="003273DF" w:rsidP="006A0058">
      <w:pPr>
        <w:jc w:val="both"/>
      </w:pPr>
      <w:r w:rsidRPr="00A35BA3">
        <w:t>Parmi les outils mobilisables pour cette phase d’analyse on peut citer :</w:t>
      </w:r>
    </w:p>
    <w:p w14:paraId="26ED4503" w14:textId="43BEDC18" w:rsidR="00F5346E" w:rsidRDefault="00F5346E" w:rsidP="006A0058">
      <w:pPr>
        <w:pStyle w:val="Paragraphedeliste"/>
        <w:numPr>
          <w:ilvl w:val="0"/>
          <w:numId w:val="29"/>
        </w:numPr>
        <w:rPr>
          <w:sz w:val="21"/>
        </w:rPr>
      </w:pPr>
      <w:r>
        <w:rPr>
          <w:sz w:val="21"/>
        </w:rPr>
        <w:t>Étude Expertise du captage – Identification de la Ressource réalisée par le Cabinet Reilé (étude en cours)</w:t>
      </w:r>
    </w:p>
    <w:p w14:paraId="088BC1DF" w14:textId="2EF9242B" w:rsidR="003273DF" w:rsidRPr="00A35BA3" w:rsidRDefault="003273DF" w:rsidP="006A0058">
      <w:pPr>
        <w:pStyle w:val="Paragraphedeliste"/>
        <w:numPr>
          <w:ilvl w:val="0"/>
          <w:numId w:val="29"/>
        </w:numPr>
        <w:rPr>
          <w:sz w:val="21"/>
        </w:rPr>
      </w:pPr>
      <w:proofErr w:type="gramStart"/>
      <w:r w:rsidRPr="00A35BA3">
        <w:rPr>
          <w:sz w:val="21"/>
        </w:rPr>
        <w:t>bases</w:t>
      </w:r>
      <w:proofErr w:type="gramEnd"/>
      <w:r w:rsidRPr="00A35BA3">
        <w:rPr>
          <w:sz w:val="21"/>
        </w:rPr>
        <w:t xml:space="preserve"> de données INSEE, SISEAUX, ADES ;</w:t>
      </w:r>
    </w:p>
    <w:p w14:paraId="74993843" w14:textId="77777777" w:rsidR="003273DF" w:rsidRPr="00A35BA3" w:rsidRDefault="003273DF" w:rsidP="006A0058">
      <w:pPr>
        <w:pStyle w:val="Paragraphedeliste"/>
        <w:numPr>
          <w:ilvl w:val="0"/>
          <w:numId w:val="29"/>
        </w:numPr>
        <w:rPr>
          <w:sz w:val="21"/>
        </w:rPr>
      </w:pPr>
      <w:proofErr w:type="gramStart"/>
      <w:r w:rsidRPr="00A35BA3">
        <w:rPr>
          <w:sz w:val="21"/>
        </w:rPr>
        <w:t>fichier</w:t>
      </w:r>
      <w:proofErr w:type="gramEnd"/>
      <w:r w:rsidRPr="00A35BA3">
        <w:rPr>
          <w:sz w:val="21"/>
        </w:rPr>
        <w:t xml:space="preserve"> Redevances prélèvements de l’Agence de l’eau ;</w:t>
      </w:r>
    </w:p>
    <w:p w14:paraId="351061A5" w14:textId="77777777" w:rsidR="003273DF" w:rsidRPr="00A35BA3" w:rsidRDefault="003273DF" w:rsidP="006A0058">
      <w:pPr>
        <w:pStyle w:val="Paragraphedeliste"/>
        <w:numPr>
          <w:ilvl w:val="0"/>
          <w:numId w:val="29"/>
        </w:numPr>
        <w:rPr>
          <w:sz w:val="21"/>
        </w:rPr>
      </w:pPr>
      <w:r w:rsidRPr="00A35BA3">
        <w:rPr>
          <w:sz w:val="21"/>
        </w:rPr>
        <w:t xml:space="preserve">Schémas Directeurs Eau Potable, rapports des délégataires et autres documents apportant des informations pour les bilans « eau potable » ; </w:t>
      </w:r>
    </w:p>
    <w:p w14:paraId="507EC1CB" w14:textId="77777777" w:rsidR="003273DF" w:rsidRDefault="003273DF" w:rsidP="006A0058">
      <w:pPr>
        <w:pStyle w:val="Paragraphedeliste"/>
        <w:numPr>
          <w:ilvl w:val="0"/>
          <w:numId w:val="29"/>
        </w:numPr>
        <w:rPr>
          <w:sz w:val="21"/>
        </w:rPr>
      </w:pPr>
      <w:proofErr w:type="gramStart"/>
      <w:r w:rsidRPr="00A35BA3">
        <w:rPr>
          <w:sz w:val="21"/>
        </w:rPr>
        <w:t>données</w:t>
      </w:r>
      <w:proofErr w:type="gramEnd"/>
      <w:r w:rsidRPr="00A35BA3">
        <w:rPr>
          <w:sz w:val="21"/>
        </w:rPr>
        <w:t xml:space="preserve"> sur le tourisme, données sur les prélèvements agricole ou besoins d’irrigation agricole en fonction de la nature des productions irriguées, …</w:t>
      </w:r>
    </w:p>
    <w:p w14:paraId="561ABDAF" w14:textId="27077640" w:rsidR="003273DF" w:rsidRPr="00F5346E" w:rsidRDefault="00F5346E" w:rsidP="006A0058">
      <w:pPr>
        <w:jc w:val="both"/>
      </w:pPr>
      <w:r w:rsidRPr="00F5346E">
        <w:t xml:space="preserve">L’exploitation actuelle de la </w:t>
      </w:r>
      <w:r w:rsidR="00065235">
        <w:t>res</w:t>
      </w:r>
      <w:r w:rsidR="001233CA">
        <w:t>s</w:t>
      </w:r>
      <w:r w:rsidRPr="00F5346E">
        <w:t xml:space="preserve">ource sera à mettre en parallèle avec </w:t>
      </w:r>
      <w:r>
        <w:t>une estimation des</w:t>
      </w:r>
      <w:r w:rsidRPr="00F5346E">
        <w:t xml:space="preserve"> besoins futurs</w:t>
      </w:r>
      <w:bookmarkStart w:id="100" w:name="_Toc28447062"/>
      <w:bookmarkStart w:id="101" w:name="_Toc28503911"/>
      <w:bookmarkStart w:id="102" w:name="_Toc28504072"/>
      <w:bookmarkStart w:id="103" w:name="_Toc28507280"/>
      <w:bookmarkStart w:id="104" w:name="_Toc28447063"/>
      <w:bookmarkStart w:id="105" w:name="_Toc28503912"/>
      <w:bookmarkStart w:id="106" w:name="_Toc28504073"/>
      <w:bookmarkStart w:id="107" w:name="_Toc28507281"/>
      <w:bookmarkStart w:id="108" w:name="_Toc28447064"/>
      <w:bookmarkStart w:id="109" w:name="_Toc28503913"/>
      <w:bookmarkStart w:id="110" w:name="_Toc28504074"/>
      <w:bookmarkStart w:id="111" w:name="_Toc28507282"/>
      <w:bookmarkStart w:id="112" w:name="_Toc28447065"/>
      <w:bookmarkStart w:id="113" w:name="_Toc28503914"/>
      <w:bookmarkStart w:id="114" w:name="_Toc28504075"/>
      <w:bookmarkStart w:id="115" w:name="_Toc28507283"/>
      <w:bookmarkStart w:id="116" w:name="_Toc28447066"/>
      <w:bookmarkStart w:id="117" w:name="_Toc28503915"/>
      <w:bookmarkStart w:id="118" w:name="_Toc28504076"/>
      <w:bookmarkStart w:id="119" w:name="_Toc28507284"/>
      <w:bookmarkStart w:id="120" w:name="_Toc28447067"/>
      <w:bookmarkStart w:id="121" w:name="_Toc28503916"/>
      <w:bookmarkStart w:id="122" w:name="_Toc28504077"/>
      <w:bookmarkStart w:id="123" w:name="_Toc28507285"/>
      <w:bookmarkStart w:id="124" w:name="_Toc28447068"/>
      <w:bookmarkStart w:id="125" w:name="_Toc28503917"/>
      <w:bookmarkStart w:id="126" w:name="_Toc28504078"/>
      <w:bookmarkStart w:id="127" w:name="_Toc28507286"/>
      <w:bookmarkStart w:id="128" w:name="_Toc28447069"/>
      <w:bookmarkStart w:id="129" w:name="_Toc28503918"/>
      <w:bookmarkStart w:id="130" w:name="_Toc28504079"/>
      <w:bookmarkStart w:id="131" w:name="_Toc28507287"/>
      <w:bookmarkStart w:id="132" w:name="_Toc28447070"/>
      <w:bookmarkStart w:id="133" w:name="_Toc28503919"/>
      <w:bookmarkStart w:id="134" w:name="_Toc28504080"/>
      <w:bookmarkStart w:id="135" w:name="_Toc28507288"/>
      <w:bookmarkStart w:id="136" w:name="_Toc28447071"/>
      <w:bookmarkStart w:id="137" w:name="_Toc28503920"/>
      <w:bookmarkStart w:id="138" w:name="_Toc28504081"/>
      <w:bookmarkStart w:id="139" w:name="_Toc2850728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t xml:space="preserve"> </w:t>
      </w:r>
      <w:r w:rsidR="003273DF">
        <w:t xml:space="preserve">à échéance de moyen terme et long terme </w:t>
      </w:r>
      <w:r w:rsidR="003273DF" w:rsidRPr="00764EA5">
        <w:t>aux horizons 15 et 30 ans</w:t>
      </w:r>
      <w:r w:rsidR="003273DF" w:rsidRPr="00D76569">
        <w:rPr>
          <w:i/>
        </w:rPr>
        <w:t xml:space="preserve"> </w:t>
      </w:r>
      <w:r w:rsidR="003273DF">
        <w:rPr>
          <w:i/>
        </w:rPr>
        <w:t>(</w:t>
      </w:r>
      <w:r w:rsidR="003273DF" w:rsidRPr="009D15B4">
        <w:rPr>
          <w:i/>
          <w:highlight w:val="yellow"/>
        </w:rPr>
        <w:t>à adapter par le MO</w:t>
      </w:r>
      <w:r w:rsidR="003273DF" w:rsidRPr="00D76569">
        <w:rPr>
          <w:i/>
        </w:rPr>
        <w:t>).</w:t>
      </w:r>
    </w:p>
    <w:p w14:paraId="5AEBC088" w14:textId="2D9BDF27" w:rsidR="003273DF" w:rsidRDefault="003273DF" w:rsidP="006A0058">
      <w:pPr>
        <w:jc w:val="both"/>
      </w:pPr>
      <w:r>
        <w:t>Pour cette estimation des besoins futurs, le prestataire met à profit les projections sur les évolutions démographiques prévisionnelles et l’amélioration des rendements des réseaux d’adduction d’eau prévisibles (réduction des pertes</w:t>
      </w:r>
      <w:r w:rsidR="00F5346E">
        <w:t xml:space="preserve">). Il </w:t>
      </w:r>
      <w:r>
        <w:t xml:space="preserve">tient compte dans son analyse, des collectivités limitrophes susceptibles d’être intéressées par les ressources visées par l’étude pour diversifier leur ressource </w:t>
      </w:r>
      <w:r>
        <w:lastRenderedPageBreak/>
        <w:t>(raccordement et/ou nouveaux captages). L’objectif est de définir les localités et les populations qui pourront être, dans un futur proche ou plus lointain, desservie par la masse d’eau ou l’aquifère étudié.</w:t>
      </w:r>
    </w:p>
    <w:p w14:paraId="21461912" w14:textId="794376AD" w:rsidR="003273DF" w:rsidRPr="00A7596A" w:rsidRDefault="003273DF" w:rsidP="006A0058">
      <w:pPr>
        <w:jc w:val="both"/>
      </w:pPr>
      <w:r w:rsidRPr="00A7596A">
        <w:t>Pour estimer la demande future en eau potable et la localisation des besoins le prestataire examine en particulier :</w:t>
      </w:r>
    </w:p>
    <w:p w14:paraId="193C7E17" w14:textId="77777777" w:rsidR="003273DF" w:rsidRPr="00A7596A" w:rsidRDefault="003273DF" w:rsidP="006A0058">
      <w:pPr>
        <w:pStyle w:val="Paragraphedeliste"/>
        <w:numPr>
          <w:ilvl w:val="0"/>
          <w:numId w:val="4"/>
        </w:numPr>
        <w:rPr>
          <w:sz w:val="21"/>
        </w:rPr>
      </w:pPr>
      <w:proofErr w:type="gramStart"/>
      <w:r w:rsidRPr="00A7596A">
        <w:rPr>
          <w:sz w:val="21"/>
        </w:rPr>
        <w:t>quelles</w:t>
      </w:r>
      <w:proofErr w:type="gramEnd"/>
      <w:r w:rsidRPr="00A7596A">
        <w:rPr>
          <w:sz w:val="21"/>
        </w:rPr>
        <w:t xml:space="preserve"> sont les unités de distribution qui rencontrent dès aujourd’hui des problèmes de disponibilité de ressource ou des tensions à certaines périodes de l’année; il se projette sur les problèmes quantitatifs susceptibles de perdurer ou de survenir à moyen terme, en tenant notamment compte du changement climatique;</w:t>
      </w:r>
    </w:p>
    <w:p w14:paraId="40BDF4D3" w14:textId="77777777" w:rsidR="003273DF" w:rsidRPr="00A7596A" w:rsidRDefault="003273DF" w:rsidP="006A0058">
      <w:pPr>
        <w:pStyle w:val="Paragraphedeliste"/>
        <w:numPr>
          <w:ilvl w:val="0"/>
          <w:numId w:val="4"/>
        </w:numPr>
        <w:rPr>
          <w:sz w:val="21"/>
        </w:rPr>
      </w:pPr>
      <w:proofErr w:type="gramStart"/>
      <w:r w:rsidRPr="00A7596A">
        <w:rPr>
          <w:sz w:val="21"/>
        </w:rPr>
        <w:t>la</w:t>
      </w:r>
      <w:proofErr w:type="gramEnd"/>
      <w:r w:rsidRPr="00A7596A">
        <w:rPr>
          <w:sz w:val="21"/>
        </w:rPr>
        <w:t xml:space="preserve"> qualité actuelle des eaux brutes et des eaux distribuées pour identifier les secteurs en difficulté ; les tendances d’évolution de cette qualité au cours des dix dernières années, il se projette à moyen terme sur les problèmes qualitatifs susceptibles de perdurer ou d’apparaître ;</w:t>
      </w:r>
    </w:p>
    <w:p w14:paraId="52660C88" w14:textId="77777777" w:rsidR="003273DF" w:rsidRPr="00A7596A" w:rsidRDefault="003273DF" w:rsidP="006A0058">
      <w:pPr>
        <w:pStyle w:val="Paragraphedeliste"/>
        <w:numPr>
          <w:ilvl w:val="0"/>
          <w:numId w:val="4"/>
        </w:numPr>
        <w:rPr>
          <w:sz w:val="21"/>
        </w:rPr>
      </w:pPr>
      <w:proofErr w:type="gramStart"/>
      <w:r w:rsidRPr="00A7596A">
        <w:rPr>
          <w:sz w:val="21"/>
        </w:rPr>
        <w:t>l’évolution</w:t>
      </w:r>
      <w:proofErr w:type="gramEnd"/>
      <w:r w:rsidRPr="00A7596A">
        <w:rPr>
          <w:sz w:val="21"/>
        </w:rPr>
        <w:t xml:space="preserve"> démographique prévisionnelle aux horizons 15 et 30 ans </w:t>
      </w:r>
      <w:r w:rsidRPr="00F5346E">
        <w:rPr>
          <w:i/>
          <w:sz w:val="21"/>
          <w:highlight w:val="yellow"/>
        </w:rPr>
        <w:t>(à adapter par le MO)</w:t>
      </w:r>
      <w:r w:rsidRPr="00A7596A">
        <w:rPr>
          <w:i/>
          <w:sz w:val="21"/>
        </w:rPr>
        <w:t xml:space="preserve"> </w:t>
      </w:r>
      <w:r w:rsidRPr="00A7596A">
        <w:rPr>
          <w:sz w:val="21"/>
        </w:rPr>
        <w:t>en fonction des données et tendances projetées (notamment à partir des données INSEE et des données des SCOT) ;</w:t>
      </w:r>
    </w:p>
    <w:p w14:paraId="67E34BFD" w14:textId="2431E5C8" w:rsidR="009D15B4" w:rsidRPr="00F5346E" w:rsidRDefault="003273DF" w:rsidP="006A0058">
      <w:pPr>
        <w:pStyle w:val="Paragraphedeliste"/>
        <w:numPr>
          <w:ilvl w:val="0"/>
          <w:numId w:val="4"/>
        </w:numPr>
        <w:rPr>
          <w:sz w:val="21"/>
        </w:rPr>
      </w:pPr>
      <w:proofErr w:type="gramStart"/>
      <w:r w:rsidRPr="00A7596A">
        <w:rPr>
          <w:sz w:val="21"/>
        </w:rPr>
        <w:t>les</w:t>
      </w:r>
      <w:proofErr w:type="gramEnd"/>
      <w:r w:rsidRPr="00A7596A">
        <w:rPr>
          <w:sz w:val="21"/>
        </w:rPr>
        <w:t xml:space="preserve"> perspectives d’amélioration des rendements de réseaux (estimation des gains attendus en volume).</w:t>
      </w:r>
    </w:p>
    <w:p w14:paraId="5E6F0F07" w14:textId="77777777" w:rsidR="009D15B4" w:rsidRPr="00666685" w:rsidRDefault="009D15B4" w:rsidP="006A0058">
      <w:pPr>
        <w:jc w:val="both"/>
      </w:pPr>
    </w:p>
    <w:p w14:paraId="07AAD7E1" w14:textId="521E30CA" w:rsidR="003273DF" w:rsidRPr="00432341" w:rsidRDefault="003273DF" w:rsidP="003273DF">
      <w:pPr>
        <w:pStyle w:val="Titreniv2"/>
        <w:ind w:left="1134" w:hanging="774"/>
      </w:pPr>
      <w:bookmarkStart w:id="140" w:name="_Toc77192665"/>
      <w:bookmarkStart w:id="141" w:name="_Toc81297867"/>
      <w:bookmarkStart w:id="142" w:name="_Toc147757036"/>
      <w:r w:rsidRPr="00A66B13">
        <w:t>P</w:t>
      </w:r>
      <w:r>
        <w:t xml:space="preserve">hase 2 </w:t>
      </w:r>
      <w:r w:rsidRPr="00A66B13">
        <w:t xml:space="preserve">: </w:t>
      </w:r>
      <w:bookmarkEnd w:id="140"/>
      <w:bookmarkEnd w:id="141"/>
      <w:r w:rsidR="0002693D">
        <w:t>D</w:t>
      </w:r>
      <w:r w:rsidR="006939C7">
        <w:t>é</w:t>
      </w:r>
      <w:r w:rsidR="0002693D">
        <w:t>limitation et caractérisation des zones de sauvegarde</w:t>
      </w:r>
      <w:bookmarkEnd w:id="142"/>
    </w:p>
    <w:p w14:paraId="02DF6AF1" w14:textId="6B7D4EC5" w:rsidR="00152D7D" w:rsidRPr="00152D7D" w:rsidRDefault="0002693D" w:rsidP="00152D7D">
      <w:pPr>
        <w:pStyle w:val="Titreniv3"/>
        <w:rPr>
          <w:rFonts w:ascii="Calibri" w:hAnsi="Calibri" w:cs="Calibri"/>
          <w:szCs w:val="22"/>
        </w:rPr>
      </w:pPr>
      <w:bookmarkStart w:id="143" w:name="_Toc28447085"/>
      <w:bookmarkStart w:id="144" w:name="_Toc28503934"/>
      <w:bookmarkStart w:id="145" w:name="_Toc28504095"/>
      <w:bookmarkStart w:id="146" w:name="_Toc28507303"/>
      <w:bookmarkStart w:id="147" w:name="_Toc28447086"/>
      <w:bookmarkStart w:id="148" w:name="_Toc28503935"/>
      <w:bookmarkStart w:id="149" w:name="_Toc28504096"/>
      <w:bookmarkStart w:id="150" w:name="_Toc28507304"/>
      <w:bookmarkStart w:id="151" w:name="_Toc28447087"/>
      <w:bookmarkStart w:id="152" w:name="_Toc28503936"/>
      <w:bookmarkStart w:id="153" w:name="_Toc28504097"/>
      <w:bookmarkStart w:id="154" w:name="_Toc28507305"/>
      <w:bookmarkStart w:id="155" w:name="_Toc28447088"/>
      <w:bookmarkStart w:id="156" w:name="_Toc28503937"/>
      <w:bookmarkStart w:id="157" w:name="_Toc28504098"/>
      <w:bookmarkStart w:id="158" w:name="_Toc28507306"/>
      <w:bookmarkStart w:id="159" w:name="_Toc28447089"/>
      <w:bookmarkStart w:id="160" w:name="_Toc28503938"/>
      <w:bookmarkStart w:id="161" w:name="_Toc28504099"/>
      <w:bookmarkStart w:id="162" w:name="_Toc28507307"/>
      <w:bookmarkStart w:id="163" w:name="_Hlk12614451"/>
      <w:bookmarkStart w:id="164" w:name="_Toc147757037"/>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r>
        <w:t>D</w:t>
      </w:r>
      <w:bookmarkEnd w:id="163"/>
      <w:r w:rsidR="00C719A8">
        <w:t>élimita</w:t>
      </w:r>
      <w:r w:rsidR="00152D7D">
        <w:t>tion des zones de sauvegarde</w:t>
      </w:r>
      <w:bookmarkEnd w:id="164"/>
    </w:p>
    <w:p w14:paraId="01A57397" w14:textId="3BCEAD69" w:rsidR="0002693D" w:rsidRPr="00152D7D" w:rsidRDefault="0002693D" w:rsidP="00152D7D">
      <w:pPr>
        <w:jc w:val="both"/>
        <w:rPr>
          <w:sz w:val="22"/>
        </w:rPr>
      </w:pPr>
      <w:r w:rsidRPr="00152D7D">
        <w:rPr>
          <w:sz w:val="22"/>
        </w:rPr>
        <w:t xml:space="preserve">En s’appuyant sur la phase 1, le travail de la phase 2 vise </w:t>
      </w:r>
      <w:proofErr w:type="spellStart"/>
      <w:r w:rsidRPr="00152D7D">
        <w:rPr>
          <w:sz w:val="22"/>
        </w:rPr>
        <w:t>a</w:t>
      </w:r>
      <w:proofErr w:type="spellEnd"/>
      <w:r w:rsidRPr="00152D7D">
        <w:rPr>
          <w:sz w:val="22"/>
        </w:rPr>
        <w:t xml:space="preserve">̀ délimiter les zones de sauvegarde idéales pour </w:t>
      </w:r>
      <w:r w:rsidR="00065235" w:rsidRPr="00152D7D">
        <w:rPr>
          <w:sz w:val="22"/>
        </w:rPr>
        <w:t>chaque ressource.</w:t>
      </w:r>
      <w:r w:rsidRPr="00152D7D">
        <w:rPr>
          <w:sz w:val="22"/>
        </w:rPr>
        <w:t xml:space="preserve"> Le candidat détaillera précisément dans son offre la méthodologie qu’il compte mettre en œuvre pour y parvenir. Il pourra s’appuyer entre autres sur le guide ressources stratégiques 2021.</w:t>
      </w:r>
    </w:p>
    <w:p w14:paraId="11B86573" w14:textId="7104E2EE" w:rsidR="0002693D" w:rsidRDefault="0002693D" w:rsidP="0002693D">
      <w:pPr>
        <w:pStyle w:val="NormalWeb"/>
      </w:pPr>
      <w:r>
        <w:rPr>
          <w:rFonts w:ascii="Calibri" w:hAnsi="Calibri" w:cs="Calibri"/>
          <w:sz w:val="22"/>
          <w:szCs w:val="22"/>
        </w:rPr>
        <w:t xml:space="preserve">Ce zonage, après discussion avec le comité technique, sera soumis à la phase de concertation. </w:t>
      </w:r>
    </w:p>
    <w:p w14:paraId="6A18B17C" w14:textId="7DD476A2" w:rsidR="0002693D" w:rsidRDefault="0002693D" w:rsidP="0002693D">
      <w:pPr>
        <w:pStyle w:val="NormalWeb"/>
      </w:pPr>
      <w:r>
        <w:rPr>
          <w:rFonts w:ascii="Calibri" w:hAnsi="Calibri" w:cs="Calibri"/>
          <w:sz w:val="22"/>
          <w:szCs w:val="22"/>
        </w:rPr>
        <w:t xml:space="preserve">La délimitation des zones de sauvegarde devra être pertinente à l’échelle de la parcelle cadastrale afin de pouvoir les intégrer dans les documents d’urbanisme de type SCOT et PLU(i). </w:t>
      </w:r>
    </w:p>
    <w:p w14:paraId="722EE2EE" w14:textId="73E3EFD2" w:rsidR="0002693D" w:rsidRDefault="0002693D" w:rsidP="0002693D">
      <w:pPr>
        <w:pStyle w:val="NormalWeb"/>
        <w:rPr>
          <w:rFonts w:ascii="Calibri" w:hAnsi="Calibri" w:cs="Calibri"/>
          <w:sz w:val="22"/>
          <w:szCs w:val="22"/>
        </w:rPr>
      </w:pPr>
      <w:r>
        <w:rPr>
          <w:rFonts w:ascii="Calibri" w:hAnsi="Calibri" w:cs="Calibri"/>
          <w:sz w:val="22"/>
          <w:szCs w:val="22"/>
        </w:rPr>
        <w:t xml:space="preserve">Une phase de concertation active avec les élus et les techniciens en charge de l’urbanisme sera donc nécessaire pour affiner la délimitation des zones de sauvegarde en confrontation avec les documents d’urbanisme existants ou en cours de création. </w:t>
      </w:r>
    </w:p>
    <w:p w14:paraId="654C3F8D" w14:textId="365057BA" w:rsidR="0002693D" w:rsidRPr="0002693D" w:rsidRDefault="0002693D" w:rsidP="0002693D">
      <w:pPr>
        <w:pStyle w:val="Titreniv3"/>
        <w:rPr>
          <w:rFonts w:ascii="Times New Roman" w:hAnsi="Times New Roman"/>
          <w:i w:val="0"/>
          <w:iCs/>
          <w:lang w:eastAsia="fr-FR"/>
        </w:rPr>
      </w:pPr>
      <w:bookmarkStart w:id="165" w:name="_Toc147757038"/>
      <w:r w:rsidRPr="0002693D">
        <w:rPr>
          <w:i w:val="0"/>
          <w:iCs/>
          <w:lang w:eastAsia="fr-FR"/>
        </w:rPr>
        <w:t>Rédaction d</w:t>
      </w:r>
      <w:r w:rsidR="006939C7">
        <w:rPr>
          <w:i w:val="0"/>
          <w:iCs/>
          <w:lang w:eastAsia="fr-FR"/>
        </w:rPr>
        <w:t>’une</w:t>
      </w:r>
      <w:r w:rsidRPr="0002693D">
        <w:rPr>
          <w:i w:val="0"/>
          <w:iCs/>
          <w:lang w:eastAsia="fr-FR"/>
        </w:rPr>
        <w:t xml:space="preserve"> fiche de pr</w:t>
      </w:r>
      <w:r>
        <w:rPr>
          <w:i w:val="0"/>
          <w:iCs/>
          <w:lang w:eastAsia="fr-FR"/>
        </w:rPr>
        <w:t>é</w:t>
      </w:r>
      <w:r w:rsidRPr="0002693D">
        <w:rPr>
          <w:i w:val="0"/>
          <w:iCs/>
          <w:lang w:eastAsia="fr-FR"/>
        </w:rPr>
        <w:t>sen</w:t>
      </w:r>
      <w:r w:rsidR="00CA63CC">
        <w:rPr>
          <w:i w:val="0"/>
          <w:iCs/>
          <w:lang w:eastAsia="fr-FR"/>
        </w:rPr>
        <w:t>ta</w:t>
      </w:r>
      <w:r>
        <w:rPr>
          <w:i w:val="0"/>
          <w:iCs/>
          <w:lang w:eastAsia="fr-FR"/>
        </w:rPr>
        <w:t>T</w:t>
      </w:r>
      <w:r w:rsidRPr="0002693D">
        <w:rPr>
          <w:i w:val="0"/>
          <w:iCs/>
          <w:lang w:eastAsia="fr-FR"/>
        </w:rPr>
        <w:t>ion de</w:t>
      </w:r>
      <w:r w:rsidR="006939C7">
        <w:rPr>
          <w:i w:val="0"/>
          <w:iCs/>
          <w:lang w:eastAsia="fr-FR"/>
        </w:rPr>
        <w:t xml:space="preserve"> la</w:t>
      </w:r>
      <w:r w:rsidRPr="0002693D">
        <w:rPr>
          <w:i w:val="0"/>
          <w:iCs/>
          <w:lang w:eastAsia="fr-FR"/>
        </w:rPr>
        <w:t xml:space="preserve"> ressource stratégique et des zones de sauvegarde</w:t>
      </w:r>
      <w:bookmarkEnd w:id="165"/>
      <w:r w:rsidRPr="0002693D">
        <w:rPr>
          <w:i w:val="0"/>
          <w:iCs/>
          <w:lang w:eastAsia="fr-FR"/>
        </w:rPr>
        <w:t xml:space="preserve"> </w:t>
      </w:r>
    </w:p>
    <w:p w14:paraId="392EDF30" w14:textId="0873F458" w:rsidR="0002693D" w:rsidRPr="0002693D" w:rsidRDefault="0002693D" w:rsidP="00057EDB">
      <w:pPr>
        <w:spacing w:before="100" w:beforeAutospacing="1" w:after="100" w:afterAutospacing="1"/>
        <w:jc w:val="left"/>
        <w:rPr>
          <w:rFonts w:ascii="Times New Roman" w:eastAsia="Times New Roman" w:hAnsi="Times New Roman" w:cs="Times New Roman"/>
          <w:kern w:val="0"/>
          <w:lang w:eastAsia="fr-FR"/>
          <w14:ligatures w14:val="none"/>
        </w:rPr>
      </w:pPr>
      <w:r w:rsidRPr="0002693D">
        <w:rPr>
          <w:rFonts w:ascii="Calibri" w:eastAsia="Times New Roman" w:hAnsi="Calibri" w:cs="Calibri"/>
          <w:kern w:val="0"/>
          <w:sz w:val="22"/>
          <w:szCs w:val="22"/>
          <w:lang w:eastAsia="fr-FR"/>
          <w14:ligatures w14:val="none"/>
        </w:rPr>
        <w:t xml:space="preserve">Dans l’objectif de pouvoir présenter et échanger sur </w:t>
      </w:r>
      <w:r w:rsidR="00065235">
        <w:rPr>
          <w:rFonts w:ascii="Calibri" w:eastAsia="Times New Roman" w:hAnsi="Calibri" w:cs="Calibri"/>
          <w:kern w:val="0"/>
          <w:sz w:val="22"/>
          <w:szCs w:val="22"/>
          <w:lang w:eastAsia="fr-FR"/>
          <w14:ligatures w14:val="none"/>
        </w:rPr>
        <w:t>chaque</w:t>
      </w:r>
      <w:r>
        <w:rPr>
          <w:rFonts w:ascii="Calibri" w:eastAsia="Times New Roman" w:hAnsi="Calibri" w:cs="Calibri"/>
          <w:kern w:val="0"/>
          <w:sz w:val="22"/>
          <w:szCs w:val="22"/>
          <w:lang w:eastAsia="fr-FR"/>
          <w14:ligatures w14:val="none"/>
        </w:rPr>
        <w:t xml:space="preserve"> ressource </w:t>
      </w:r>
      <w:r w:rsidRPr="0002693D">
        <w:rPr>
          <w:rFonts w:ascii="Calibri" w:eastAsia="Times New Roman" w:hAnsi="Calibri" w:cs="Calibri"/>
          <w:kern w:val="0"/>
          <w:sz w:val="22"/>
          <w:szCs w:val="22"/>
          <w:lang w:eastAsia="fr-FR"/>
          <w14:ligatures w14:val="none"/>
        </w:rPr>
        <w:t xml:space="preserve">et </w:t>
      </w:r>
      <w:r>
        <w:rPr>
          <w:rFonts w:ascii="Calibri" w:eastAsia="Times New Roman" w:hAnsi="Calibri" w:cs="Calibri"/>
          <w:kern w:val="0"/>
          <w:sz w:val="22"/>
          <w:szCs w:val="22"/>
          <w:lang w:eastAsia="fr-FR"/>
          <w14:ligatures w14:val="none"/>
        </w:rPr>
        <w:t>ses</w:t>
      </w:r>
      <w:r w:rsidRPr="0002693D">
        <w:rPr>
          <w:rFonts w:ascii="Calibri" w:eastAsia="Times New Roman" w:hAnsi="Calibri" w:cs="Calibri"/>
          <w:kern w:val="0"/>
          <w:sz w:val="22"/>
          <w:szCs w:val="22"/>
          <w:lang w:eastAsia="fr-FR"/>
          <w14:ligatures w14:val="none"/>
        </w:rPr>
        <w:t xml:space="preserve"> zones de sauvegarde proposées, le prestataire </w:t>
      </w:r>
      <w:r>
        <w:rPr>
          <w:rFonts w:ascii="Calibri" w:eastAsia="Times New Roman" w:hAnsi="Calibri" w:cs="Calibri"/>
          <w:kern w:val="0"/>
          <w:sz w:val="22"/>
          <w:szCs w:val="22"/>
          <w:lang w:eastAsia="fr-FR"/>
          <w14:ligatures w14:val="none"/>
        </w:rPr>
        <w:t>réalisera une fiche récapitulative de la</w:t>
      </w:r>
      <w:r w:rsidRPr="0002693D">
        <w:rPr>
          <w:rFonts w:ascii="Calibri" w:eastAsia="Times New Roman" w:hAnsi="Calibri" w:cs="Calibri"/>
          <w:kern w:val="0"/>
          <w:sz w:val="22"/>
          <w:szCs w:val="22"/>
          <w:lang w:eastAsia="fr-FR"/>
          <w14:ligatures w14:val="none"/>
        </w:rPr>
        <w:t xml:space="preserve"> ressource et sa(ses) zones de sauvegarde à partir des résultats obtenus précédemment. Il restituera à minima les éléments suivants : </w:t>
      </w:r>
    </w:p>
    <w:p w14:paraId="5634FB8B" w14:textId="26FF7073" w:rsidR="0002693D" w:rsidRPr="00057EDB" w:rsidRDefault="0002693D" w:rsidP="00057EDB">
      <w:pPr>
        <w:pStyle w:val="Paragraphedeliste"/>
        <w:numPr>
          <w:ilvl w:val="0"/>
          <w:numId w:val="52"/>
        </w:numPr>
        <w:spacing w:before="100" w:beforeAutospacing="1" w:after="100" w:afterAutospacing="1"/>
        <w:jc w:val="left"/>
        <w:rPr>
          <w:rFonts w:ascii="Times New Roman" w:eastAsia="Times New Roman" w:hAnsi="Times New Roman" w:cs="Times New Roman"/>
          <w:kern w:val="0"/>
          <w:lang w:eastAsia="fr-FR"/>
          <w14:ligatures w14:val="none"/>
        </w:rPr>
      </w:pPr>
      <w:r w:rsidRPr="00057EDB">
        <w:rPr>
          <w:rFonts w:eastAsia="Times New Roman" w:cs="Calibri"/>
          <w:kern w:val="0"/>
          <w:sz w:val="22"/>
          <w:szCs w:val="22"/>
          <w:lang w:eastAsia="fr-FR"/>
          <w14:ligatures w14:val="none"/>
        </w:rPr>
        <w:t xml:space="preserve">L’aire d’alimentation </w:t>
      </w:r>
      <w:r w:rsidR="00065235">
        <w:rPr>
          <w:rFonts w:eastAsia="Times New Roman" w:cs="Calibri"/>
          <w:kern w:val="0"/>
          <w:sz w:val="22"/>
          <w:szCs w:val="22"/>
          <w:lang w:eastAsia="fr-FR"/>
          <w14:ligatures w14:val="none"/>
        </w:rPr>
        <w:t>des captages</w:t>
      </w:r>
      <w:r w:rsidR="003C03F4" w:rsidRPr="00057EDB">
        <w:rPr>
          <w:rFonts w:eastAsia="Times New Roman" w:cs="Calibri"/>
          <w:kern w:val="0"/>
          <w:sz w:val="22"/>
          <w:szCs w:val="22"/>
          <w:lang w:eastAsia="fr-FR"/>
          <w14:ligatures w14:val="none"/>
        </w:rPr>
        <w:t xml:space="preserve"> ;</w:t>
      </w:r>
      <w:r w:rsidRPr="00057EDB">
        <w:rPr>
          <w:rFonts w:eastAsia="Times New Roman" w:cs="Calibri"/>
          <w:kern w:val="0"/>
          <w:sz w:val="22"/>
          <w:szCs w:val="22"/>
          <w:lang w:eastAsia="fr-FR"/>
          <w14:ligatures w14:val="none"/>
        </w:rPr>
        <w:t xml:space="preserve"> </w:t>
      </w:r>
    </w:p>
    <w:p w14:paraId="49A2EBCC" w14:textId="4747F73C" w:rsidR="0002693D" w:rsidRPr="00057EDB" w:rsidRDefault="0002693D" w:rsidP="00057EDB">
      <w:pPr>
        <w:pStyle w:val="Paragraphedeliste"/>
        <w:numPr>
          <w:ilvl w:val="0"/>
          <w:numId w:val="52"/>
        </w:numPr>
        <w:spacing w:before="100" w:beforeAutospacing="1" w:after="100" w:afterAutospacing="1"/>
        <w:jc w:val="left"/>
        <w:rPr>
          <w:rFonts w:ascii="Times New Roman" w:eastAsia="Times New Roman" w:hAnsi="Times New Roman" w:cs="Times New Roman"/>
          <w:kern w:val="0"/>
          <w:lang w:eastAsia="fr-FR"/>
          <w14:ligatures w14:val="none"/>
        </w:rPr>
      </w:pPr>
      <w:r w:rsidRPr="00057EDB">
        <w:rPr>
          <w:rFonts w:eastAsia="Times New Roman" w:cs="Calibri"/>
          <w:kern w:val="0"/>
          <w:sz w:val="22"/>
          <w:szCs w:val="22"/>
          <w:lang w:eastAsia="fr-FR"/>
          <w14:ligatures w14:val="none"/>
        </w:rPr>
        <w:t xml:space="preserve">Les caractéristiques hydrogéologiques de la zone de sauvegarde ; </w:t>
      </w:r>
    </w:p>
    <w:p w14:paraId="0A3CC4F5" w14:textId="4542189A" w:rsidR="0002693D" w:rsidRPr="00057EDB" w:rsidRDefault="0002693D" w:rsidP="00057EDB">
      <w:pPr>
        <w:pStyle w:val="Paragraphedeliste"/>
        <w:numPr>
          <w:ilvl w:val="0"/>
          <w:numId w:val="52"/>
        </w:numPr>
        <w:spacing w:before="100" w:beforeAutospacing="1" w:after="100" w:afterAutospacing="1"/>
        <w:jc w:val="left"/>
        <w:rPr>
          <w:rFonts w:ascii="Times New Roman" w:eastAsia="Times New Roman" w:hAnsi="Times New Roman" w:cs="Times New Roman"/>
          <w:kern w:val="0"/>
          <w:lang w:eastAsia="fr-FR"/>
          <w14:ligatures w14:val="none"/>
        </w:rPr>
      </w:pPr>
      <w:r w:rsidRPr="00057EDB">
        <w:rPr>
          <w:rFonts w:eastAsia="Times New Roman" w:cs="Calibri"/>
          <w:kern w:val="0"/>
          <w:sz w:val="22"/>
          <w:szCs w:val="22"/>
          <w:lang w:eastAsia="fr-FR"/>
          <w14:ligatures w14:val="none"/>
        </w:rPr>
        <w:t xml:space="preserve">L’occupation des sols et les pressions actuelles et perspectives d’évolution ; </w:t>
      </w:r>
    </w:p>
    <w:p w14:paraId="585CA84B" w14:textId="2E6AC955" w:rsidR="0002693D" w:rsidRPr="00057EDB" w:rsidRDefault="0002693D" w:rsidP="00057EDB">
      <w:pPr>
        <w:pStyle w:val="Paragraphedeliste"/>
        <w:numPr>
          <w:ilvl w:val="0"/>
          <w:numId w:val="52"/>
        </w:numPr>
        <w:spacing w:before="100" w:beforeAutospacing="1" w:after="100" w:afterAutospacing="1"/>
        <w:jc w:val="left"/>
        <w:rPr>
          <w:rFonts w:ascii="Times New Roman" w:eastAsia="Times New Roman" w:hAnsi="Times New Roman" w:cs="Times New Roman"/>
          <w:kern w:val="0"/>
          <w:lang w:eastAsia="fr-FR"/>
          <w14:ligatures w14:val="none"/>
        </w:rPr>
      </w:pPr>
      <w:r w:rsidRPr="00057EDB">
        <w:rPr>
          <w:rFonts w:eastAsia="Times New Roman" w:cs="Calibri"/>
          <w:kern w:val="0"/>
          <w:sz w:val="22"/>
          <w:szCs w:val="22"/>
          <w:lang w:eastAsia="fr-FR"/>
          <w14:ligatures w14:val="none"/>
        </w:rPr>
        <w:t xml:space="preserve">L’exploitation de la ressource : exploitants, volumes prélevés par exploitants et par captages, population raccordée, indice d’exploitation (ratio prélèvements/disponibilité́ de la ressource), quantification et localisation des prélèvements concurrents par rapport </w:t>
      </w:r>
      <w:proofErr w:type="spellStart"/>
      <w:r w:rsidRPr="00057EDB">
        <w:rPr>
          <w:rFonts w:eastAsia="Times New Roman" w:cs="Calibri"/>
          <w:kern w:val="0"/>
          <w:sz w:val="22"/>
          <w:szCs w:val="22"/>
          <w:lang w:eastAsia="fr-FR"/>
          <w14:ligatures w14:val="none"/>
        </w:rPr>
        <w:t>a</w:t>
      </w:r>
      <w:proofErr w:type="spellEnd"/>
      <w:r w:rsidRPr="00057EDB">
        <w:rPr>
          <w:rFonts w:eastAsia="Times New Roman" w:cs="Calibri"/>
          <w:kern w:val="0"/>
          <w:sz w:val="22"/>
          <w:szCs w:val="22"/>
          <w:lang w:eastAsia="fr-FR"/>
          <w14:ligatures w14:val="none"/>
        </w:rPr>
        <w:t xml:space="preserve">̀ la ressource disponible (prélèvements agricoles, prélèvements industriels, etc.), projet de raccordement ; </w:t>
      </w:r>
    </w:p>
    <w:p w14:paraId="75B13569" w14:textId="71E01364" w:rsidR="0002693D" w:rsidRPr="00057EDB" w:rsidRDefault="0002693D" w:rsidP="00057EDB">
      <w:pPr>
        <w:pStyle w:val="Paragraphedeliste"/>
        <w:numPr>
          <w:ilvl w:val="0"/>
          <w:numId w:val="52"/>
        </w:numPr>
        <w:spacing w:before="100" w:beforeAutospacing="1" w:after="100" w:afterAutospacing="1"/>
        <w:jc w:val="left"/>
        <w:rPr>
          <w:rFonts w:ascii="Times New Roman" w:eastAsia="Times New Roman" w:hAnsi="Times New Roman" w:cs="Times New Roman"/>
          <w:kern w:val="0"/>
          <w:lang w:eastAsia="fr-FR"/>
          <w14:ligatures w14:val="none"/>
        </w:rPr>
      </w:pPr>
      <w:r w:rsidRPr="00057EDB">
        <w:rPr>
          <w:rFonts w:eastAsia="Times New Roman" w:cs="Calibri"/>
          <w:kern w:val="0"/>
          <w:sz w:val="22"/>
          <w:szCs w:val="22"/>
          <w:lang w:eastAsia="fr-FR"/>
          <w14:ligatures w14:val="none"/>
        </w:rPr>
        <w:lastRenderedPageBreak/>
        <w:t xml:space="preserve">Les cartes de localisation des ouvrages de captage avec notamment les </w:t>
      </w:r>
      <w:r w:rsidR="000B48AA" w:rsidRPr="00057EDB">
        <w:rPr>
          <w:rFonts w:eastAsia="Times New Roman" w:cs="Calibri"/>
          <w:kern w:val="0"/>
          <w:sz w:val="22"/>
          <w:szCs w:val="22"/>
          <w:lang w:eastAsia="fr-FR"/>
          <w14:ligatures w14:val="none"/>
        </w:rPr>
        <w:t>débits</w:t>
      </w:r>
      <w:r w:rsidRPr="00057EDB">
        <w:rPr>
          <w:rFonts w:eastAsia="Times New Roman" w:cs="Calibri"/>
          <w:kern w:val="0"/>
          <w:sz w:val="22"/>
          <w:szCs w:val="22"/>
          <w:lang w:eastAsia="fr-FR"/>
          <w14:ligatures w14:val="none"/>
        </w:rPr>
        <w:t xml:space="preserve"> d’exploitation, usage de l’ouvrage, profondeur ; </w:t>
      </w:r>
    </w:p>
    <w:p w14:paraId="2A5AFA20" w14:textId="5AC79A68" w:rsidR="0002693D" w:rsidRPr="00057EDB" w:rsidRDefault="0002693D" w:rsidP="00057EDB">
      <w:pPr>
        <w:pStyle w:val="Paragraphedeliste"/>
        <w:numPr>
          <w:ilvl w:val="0"/>
          <w:numId w:val="52"/>
        </w:numPr>
        <w:spacing w:before="100" w:beforeAutospacing="1" w:after="100" w:afterAutospacing="1"/>
        <w:jc w:val="left"/>
        <w:rPr>
          <w:rFonts w:ascii="Times New Roman" w:eastAsia="Times New Roman" w:hAnsi="Times New Roman" w:cs="Times New Roman"/>
          <w:kern w:val="0"/>
          <w:lang w:eastAsia="fr-FR"/>
          <w14:ligatures w14:val="none"/>
        </w:rPr>
      </w:pPr>
      <w:r w:rsidRPr="00057EDB">
        <w:rPr>
          <w:rFonts w:eastAsia="Times New Roman" w:cs="Calibri"/>
          <w:kern w:val="0"/>
          <w:sz w:val="22"/>
          <w:szCs w:val="22"/>
          <w:lang w:eastAsia="fr-FR"/>
          <w14:ligatures w14:val="none"/>
        </w:rPr>
        <w:t xml:space="preserve">L’inventaire des risques de pollutions ponctuelles, diffuses ou accidentelles, zonages d’assainissement ; </w:t>
      </w:r>
    </w:p>
    <w:p w14:paraId="2E6B3DC5" w14:textId="452127AE" w:rsidR="0002693D" w:rsidRPr="00057EDB" w:rsidRDefault="0002693D" w:rsidP="00057EDB">
      <w:pPr>
        <w:pStyle w:val="Paragraphedeliste"/>
        <w:numPr>
          <w:ilvl w:val="0"/>
          <w:numId w:val="52"/>
        </w:numPr>
        <w:spacing w:before="100" w:beforeAutospacing="1" w:after="100" w:afterAutospacing="1"/>
        <w:jc w:val="left"/>
        <w:rPr>
          <w:rFonts w:ascii="Times New Roman" w:eastAsia="Times New Roman" w:hAnsi="Times New Roman" w:cs="Times New Roman"/>
          <w:kern w:val="0"/>
          <w:lang w:eastAsia="fr-FR"/>
          <w14:ligatures w14:val="none"/>
        </w:rPr>
      </w:pPr>
      <w:r w:rsidRPr="00057EDB">
        <w:rPr>
          <w:rFonts w:eastAsia="Times New Roman" w:cs="Calibri"/>
          <w:kern w:val="0"/>
          <w:sz w:val="22"/>
          <w:szCs w:val="22"/>
          <w:lang w:eastAsia="fr-FR"/>
          <w14:ligatures w14:val="none"/>
        </w:rPr>
        <w:t xml:space="preserve">Les indicateurs de la </w:t>
      </w:r>
      <w:r w:rsidR="000B48AA" w:rsidRPr="00057EDB">
        <w:rPr>
          <w:rFonts w:eastAsia="Times New Roman" w:cs="Calibri"/>
          <w:kern w:val="0"/>
          <w:sz w:val="22"/>
          <w:szCs w:val="22"/>
          <w:lang w:eastAsia="fr-FR"/>
          <w14:ligatures w14:val="none"/>
        </w:rPr>
        <w:t>qualité</w:t>
      </w:r>
      <w:r w:rsidRPr="00057EDB">
        <w:rPr>
          <w:rFonts w:eastAsia="Times New Roman" w:cs="Calibri"/>
          <w:kern w:val="0"/>
          <w:sz w:val="22"/>
          <w:szCs w:val="22"/>
          <w:lang w:eastAsia="fr-FR"/>
          <w14:ligatures w14:val="none"/>
        </w:rPr>
        <w:t xml:space="preserve"> des eaux brutes et graphiques historiques d’</w:t>
      </w:r>
      <w:r w:rsidR="000B48AA" w:rsidRPr="00057EDB">
        <w:rPr>
          <w:rFonts w:eastAsia="Times New Roman" w:cs="Calibri"/>
          <w:kern w:val="0"/>
          <w:sz w:val="22"/>
          <w:szCs w:val="22"/>
          <w:lang w:eastAsia="fr-FR"/>
          <w14:ligatures w14:val="none"/>
        </w:rPr>
        <w:t>évolution</w:t>
      </w:r>
      <w:r w:rsidRPr="00057EDB">
        <w:rPr>
          <w:rFonts w:eastAsia="Times New Roman" w:cs="Calibri"/>
          <w:kern w:val="0"/>
          <w:sz w:val="22"/>
          <w:szCs w:val="22"/>
          <w:lang w:eastAsia="fr-FR"/>
          <w14:ligatures w14:val="none"/>
        </w:rPr>
        <w:t xml:space="preserve"> des paramètres pertinents ; </w:t>
      </w:r>
    </w:p>
    <w:p w14:paraId="23A0ABE4" w14:textId="57611FE5" w:rsidR="0002693D" w:rsidRPr="00057EDB" w:rsidRDefault="0002693D" w:rsidP="00057EDB">
      <w:pPr>
        <w:pStyle w:val="Paragraphedeliste"/>
        <w:numPr>
          <w:ilvl w:val="0"/>
          <w:numId w:val="52"/>
        </w:numPr>
        <w:spacing w:before="100" w:beforeAutospacing="1" w:after="100" w:afterAutospacing="1"/>
        <w:jc w:val="left"/>
        <w:rPr>
          <w:rFonts w:ascii="Times New Roman" w:eastAsia="Times New Roman" w:hAnsi="Times New Roman" w:cs="Times New Roman"/>
          <w:kern w:val="0"/>
          <w:lang w:eastAsia="fr-FR"/>
          <w14:ligatures w14:val="none"/>
        </w:rPr>
      </w:pPr>
      <w:r w:rsidRPr="00057EDB">
        <w:rPr>
          <w:rFonts w:eastAsia="Times New Roman" w:cs="Calibri"/>
          <w:kern w:val="0"/>
          <w:sz w:val="22"/>
          <w:szCs w:val="22"/>
          <w:lang w:eastAsia="fr-FR"/>
          <w14:ligatures w14:val="none"/>
        </w:rPr>
        <w:t xml:space="preserve">Si nécessaire, la proposition d’investigations </w:t>
      </w:r>
      <w:r w:rsidR="006939C7" w:rsidRPr="00057EDB">
        <w:rPr>
          <w:rFonts w:eastAsia="Times New Roman" w:cs="Calibri"/>
          <w:kern w:val="0"/>
          <w:sz w:val="22"/>
          <w:szCs w:val="22"/>
          <w:lang w:eastAsia="fr-FR"/>
          <w14:ligatures w14:val="none"/>
        </w:rPr>
        <w:t>complémentaires</w:t>
      </w:r>
      <w:r w:rsidRPr="00057EDB">
        <w:rPr>
          <w:rFonts w:eastAsia="Times New Roman" w:cs="Calibri"/>
          <w:kern w:val="0"/>
          <w:sz w:val="22"/>
          <w:szCs w:val="22"/>
          <w:lang w:eastAsia="fr-FR"/>
          <w14:ligatures w14:val="none"/>
        </w:rPr>
        <w:t xml:space="preserve">. Les fiches seront soumises au MO et au COTECH pour validation. </w:t>
      </w:r>
    </w:p>
    <w:p w14:paraId="1F608CC8" w14:textId="77777777" w:rsidR="00065235" w:rsidRDefault="003273DF" w:rsidP="00486BA2">
      <w:pPr>
        <w:pStyle w:val="Titreniv2"/>
        <w:jc w:val="both"/>
      </w:pPr>
      <w:r>
        <w:br w:type="page"/>
      </w:r>
      <w:bookmarkStart w:id="166" w:name="_Toc147757039"/>
      <w:bookmarkStart w:id="167" w:name="_Toc77192668"/>
      <w:bookmarkStart w:id="168" w:name="_Toc81297870"/>
      <w:r w:rsidRPr="00A66B13">
        <w:lastRenderedPageBreak/>
        <w:t>P</w:t>
      </w:r>
      <w:r>
        <w:t>hase 3</w:t>
      </w:r>
      <w:r w:rsidRPr="00A66B13">
        <w:t xml:space="preserve"> : </w:t>
      </w:r>
      <w:r>
        <w:t>Proposition des dis</w:t>
      </w:r>
      <w:r w:rsidRPr="00432341">
        <w:t xml:space="preserve">positions de protection </w:t>
      </w:r>
      <w:r>
        <w:t xml:space="preserve">à prendre et des </w:t>
      </w:r>
      <w:r w:rsidRPr="00432341">
        <w:t xml:space="preserve">actions à engager </w:t>
      </w:r>
      <w:r>
        <w:t>sur chaque zone de sauvegarde</w:t>
      </w:r>
      <w:bookmarkEnd w:id="166"/>
      <w:r>
        <w:t xml:space="preserve"> </w:t>
      </w:r>
      <w:bookmarkEnd w:id="167"/>
      <w:bookmarkEnd w:id="168"/>
    </w:p>
    <w:p w14:paraId="313544A2" w14:textId="77777777" w:rsidR="00065235" w:rsidRDefault="00065235" w:rsidP="00065235">
      <w:pPr>
        <w:jc w:val="left"/>
      </w:pPr>
    </w:p>
    <w:p w14:paraId="455ABEDA" w14:textId="5605A26E" w:rsidR="003273DF" w:rsidRDefault="003273DF" w:rsidP="00065235">
      <w:pPr>
        <w:jc w:val="left"/>
      </w:pPr>
      <w:r>
        <w:t>La dernière phase du projet consiste :</w:t>
      </w:r>
    </w:p>
    <w:p w14:paraId="6F5C5B24" w14:textId="77777777" w:rsidR="003273DF" w:rsidRPr="00C87B59" w:rsidRDefault="003273DF" w:rsidP="003273DF">
      <w:pPr>
        <w:pStyle w:val="Paragraphedeliste"/>
        <w:rPr>
          <w:sz w:val="21"/>
        </w:rPr>
      </w:pPr>
    </w:p>
    <w:p w14:paraId="4521587B" w14:textId="5801E604" w:rsidR="003273DF" w:rsidRDefault="003273DF" w:rsidP="003273DF">
      <w:pPr>
        <w:pStyle w:val="Paragraphedeliste"/>
        <w:numPr>
          <w:ilvl w:val="0"/>
          <w:numId w:val="15"/>
        </w:numPr>
        <w:rPr>
          <w:sz w:val="21"/>
        </w:rPr>
      </w:pPr>
      <w:proofErr w:type="gramStart"/>
      <w:r w:rsidRPr="00681110">
        <w:rPr>
          <w:sz w:val="21"/>
        </w:rPr>
        <w:t>à</w:t>
      </w:r>
      <w:proofErr w:type="gramEnd"/>
      <w:r w:rsidRPr="00681110">
        <w:rPr>
          <w:sz w:val="21"/>
        </w:rPr>
        <w:t xml:space="preserve"> réfléchir et proposer</w:t>
      </w:r>
      <w:r w:rsidR="006939C7">
        <w:rPr>
          <w:sz w:val="21"/>
        </w:rPr>
        <w:t xml:space="preserve"> </w:t>
      </w:r>
      <w:r w:rsidRPr="00681110">
        <w:rPr>
          <w:sz w:val="21"/>
        </w:rPr>
        <w:t xml:space="preserve">les actions , dispositions et prescriptions les plus adaptées pour </w:t>
      </w:r>
      <w:r w:rsidR="006939C7">
        <w:rPr>
          <w:sz w:val="21"/>
        </w:rPr>
        <w:t>la</w:t>
      </w:r>
      <w:r w:rsidRPr="00681110">
        <w:rPr>
          <w:sz w:val="21"/>
        </w:rPr>
        <w:t xml:space="preserve"> préservation</w:t>
      </w:r>
      <w:r w:rsidR="006939C7">
        <w:rPr>
          <w:sz w:val="21"/>
        </w:rPr>
        <w:t xml:space="preserve"> de la ressource</w:t>
      </w:r>
      <w:r w:rsidRPr="00681110">
        <w:rPr>
          <w:sz w:val="21"/>
        </w:rPr>
        <w:t xml:space="preserve"> (propositions de retranscription dans les documents réglementaires, documents d’urbanismes (SCOT et PLUi) ou de planification adaptés (PAGD des SAGE, SRADDET…) ou encore plans ou programmes d’actions de préservation des ressources (PGRE…) en concertation avec les acteurs locaux et étudier leurs conditions de mise en œuvre avec les porteurs potentiels de ces actions;</w:t>
      </w:r>
    </w:p>
    <w:p w14:paraId="2B4C4FCF" w14:textId="77777777" w:rsidR="003273DF" w:rsidRPr="00681110" w:rsidRDefault="003273DF" w:rsidP="003273DF">
      <w:pPr>
        <w:pStyle w:val="Paragraphedeliste"/>
        <w:rPr>
          <w:sz w:val="21"/>
        </w:rPr>
      </w:pPr>
    </w:p>
    <w:p w14:paraId="299E8BF9" w14:textId="77777777" w:rsidR="003273DF" w:rsidRPr="00681110" w:rsidRDefault="003273DF" w:rsidP="003273DF">
      <w:pPr>
        <w:pStyle w:val="Paragraphedeliste"/>
        <w:numPr>
          <w:ilvl w:val="0"/>
          <w:numId w:val="15"/>
        </w:numPr>
        <w:rPr>
          <w:sz w:val="21"/>
        </w:rPr>
      </w:pPr>
      <w:proofErr w:type="gramStart"/>
      <w:r w:rsidRPr="00681110">
        <w:rPr>
          <w:sz w:val="21"/>
        </w:rPr>
        <w:t>et</w:t>
      </w:r>
      <w:proofErr w:type="gramEnd"/>
      <w:r w:rsidRPr="00681110">
        <w:rPr>
          <w:sz w:val="21"/>
        </w:rPr>
        <w:t xml:space="preserve"> enfin à rédiger en fin d’étude les documents de synthèse présentant l’ensemble des résultats obtenus ainsi qu’une plaquette d’information et de communication sur ces résultats.</w:t>
      </w:r>
    </w:p>
    <w:p w14:paraId="426C85C8" w14:textId="77777777" w:rsidR="003273DF" w:rsidRDefault="003273DF" w:rsidP="003273DF">
      <w:pPr>
        <w:pStyle w:val="Titreniv3"/>
      </w:pPr>
      <w:bookmarkStart w:id="169" w:name="_Toc77192669"/>
      <w:bookmarkStart w:id="170" w:name="_Toc81297871"/>
      <w:bookmarkStart w:id="171" w:name="_Toc147757040"/>
      <w:r>
        <w:t>Définition des stratégies de préservation</w:t>
      </w:r>
      <w:bookmarkEnd w:id="169"/>
      <w:bookmarkEnd w:id="170"/>
      <w:bookmarkEnd w:id="171"/>
      <w:r>
        <w:t xml:space="preserve"> </w:t>
      </w:r>
    </w:p>
    <w:p w14:paraId="58551795" w14:textId="60E2F931" w:rsidR="003273DF" w:rsidRPr="00A01D0C" w:rsidRDefault="003273DF" w:rsidP="000B48AA">
      <w:pPr>
        <w:jc w:val="both"/>
      </w:pPr>
      <w:r w:rsidRPr="00A01D0C">
        <w:t>Il s’agit de proposer</w:t>
      </w:r>
      <w:r>
        <w:t xml:space="preserve"> une stratégie de préservation </w:t>
      </w:r>
      <w:r w:rsidRPr="00A01D0C">
        <w:t>afin d’assurer sa pr</w:t>
      </w:r>
      <w:r>
        <w:t>otection</w:t>
      </w:r>
      <w:r w:rsidRPr="00A01D0C">
        <w:t xml:space="preserve"> et/ou </w:t>
      </w:r>
      <w:r w:rsidR="003C03F4">
        <w:t xml:space="preserve">la </w:t>
      </w:r>
      <w:r w:rsidRPr="00A01D0C">
        <w:t>restauration</w:t>
      </w:r>
      <w:r w:rsidR="003C03F4">
        <w:t xml:space="preserve"> de la ressource stratégique</w:t>
      </w:r>
      <w:r w:rsidRPr="00A01D0C">
        <w:t xml:space="preserve"> </w:t>
      </w:r>
      <w:r>
        <w:t xml:space="preserve">sur le long terme </w:t>
      </w:r>
      <w:r w:rsidRPr="00A01D0C">
        <w:t>(outils réglementaires, conventionnels,</w:t>
      </w:r>
      <w:r>
        <w:t xml:space="preserve"> </w:t>
      </w:r>
      <w:r w:rsidRPr="00A01D0C">
        <w:t>financiers, politiques foncières, plans d’action, etc.).</w:t>
      </w:r>
    </w:p>
    <w:p w14:paraId="5376855F" w14:textId="77777777" w:rsidR="003273DF" w:rsidRDefault="003273DF" w:rsidP="000B48AA">
      <w:pPr>
        <w:jc w:val="both"/>
      </w:pPr>
      <w:r>
        <w:t xml:space="preserve">Pour guider ses réflexions, le prestataire peut s’appuyer sur les Annexes 2 et 3 du Guide RS qui présentent les outils mobilisables pour préserver les </w:t>
      </w:r>
      <w:r w:rsidRPr="00D92461">
        <w:t xml:space="preserve">ressources </w:t>
      </w:r>
      <w:r>
        <w:t>et énonce des propositions sur les rédactions de dispositions de préservation envisageables pour les trois documents de planifications que sont les SAGE, SCOT et PLU(i).</w:t>
      </w:r>
    </w:p>
    <w:p w14:paraId="04E769FA" w14:textId="1A392F26" w:rsidR="003273DF" w:rsidRDefault="003273DF" w:rsidP="000B48AA">
      <w:pPr>
        <w:jc w:val="both"/>
      </w:pPr>
      <w:r>
        <w:t>La définition des actions à mener pour préserver ou restaurer l</w:t>
      </w:r>
      <w:r w:rsidR="003C03F4">
        <w:t>a</w:t>
      </w:r>
      <w:r>
        <w:t xml:space="preserve"> ressource stratégique repose sur la mise en relation des occupations des sols et des pressions qui s’exercent ou pourraient s’exercer dans l’avenir sur ces ressources, en fonction des activités ou des usages à leur origine et des leviers qui permettraient d’éviter ou de diminuer ces pressions. Les actions à entreprendre étant à graduer ou moduler en fonction des vulnérabilités plus ou moins fortes au sein du bassin d’alimentation des ressources.</w:t>
      </w:r>
    </w:p>
    <w:p w14:paraId="3CD954D7" w14:textId="1ED27D61" w:rsidR="003273DF" w:rsidRDefault="003273DF" w:rsidP="000B48AA">
      <w:pPr>
        <w:jc w:val="both"/>
      </w:pPr>
      <w:r>
        <w:t>En fonction du contexte propre à chaque zone de sauvegarde retenue, il s’agit de proposer les dispositions et actions prioritaires à engager pour obtenir la préservation de ces zones et d’identifier les porteurs de projet et/ou les associations d’acteurs (collectivité, usagers, services de l’</w:t>
      </w:r>
      <w:proofErr w:type="spellStart"/>
      <w:r>
        <w:t>Etat</w:t>
      </w:r>
      <w:proofErr w:type="spellEnd"/>
      <w:r>
        <w:t>) susceptibles d’intervenir pour les mettre en œuvre.</w:t>
      </w:r>
    </w:p>
    <w:p w14:paraId="78989EB5" w14:textId="5C4E45F8" w:rsidR="003273DF" w:rsidRDefault="003273DF" w:rsidP="000B48AA">
      <w:pPr>
        <w:jc w:val="both"/>
      </w:pPr>
      <w:r>
        <w:t>Le prestataire fait également le point s</w:t>
      </w:r>
      <w:r w:rsidRPr="00AA2A83">
        <w:t xml:space="preserve">ur les dispositions de protection </w:t>
      </w:r>
      <w:r>
        <w:t xml:space="preserve">déjà </w:t>
      </w:r>
      <w:r w:rsidRPr="00AA2A83">
        <w:t xml:space="preserve">existantes (par </w:t>
      </w:r>
      <w:proofErr w:type="gramStart"/>
      <w:r w:rsidRPr="00AA2A83">
        <w:t>ex DUP</w:t>
      </w:r>
      <w:proofErr w:type="gramEnd"/>
      <w:r w:rsidRPr="00AA2A83">
        <w:t xml:space="preserve"> de captages) et </w:t>
      </w:r>
      <w:r>
        <w:t>propose leur adaptation si nécessaire sur les zones de sauvegarde.</w:t>
      </w:r>
    </w:p>
    <w:p w14:paraId="120D8775" w14:textId="3AA3F54D" w:rsidR="003273DF" w:rsidRDefault="003C03F4" w:rsidP="000B48AA">
      <w:pPr>
        <w:pBdr>
          <w:top w:val="single" w:sz="4" w:space="1" w:color="auto"/>
          <w:left w:val="single" w:sz="4" w:space="4" w:color="auto"/>
          <w:bottom w:val="single" w:sz="4" w:space="1" w:color="auto"/>
          <w:right w:val="single" w:sz="4" w:space="4" w:color="auto"/>
        </w:pBdr>
        <w:jc w:val="both"/>
      </w:pPr>
      <w:r>
        <w:t>L</w:t>
      </w:r>
      <w:r w:rsidR="003273DF">
        <w:t>e prestataire vérifie en particulier si les périmètres de protection et les mesures de protection d’ores et déjà définis sont adaptés à la protection de ces ressources sur le long terme. Dans le cas où les périmètres ou les mesures de protection s’avèreraient mal adaptées, il propose l’extension des bassins d’alimentation à prendre en compte et suggère les mesures de protection complémentaires à recommander.</w:t>
      </w:r>
    </w:p>
    <w:p w14:paraId="2C12572A" w14:textId="77777777" w:rsidR="003273DF" w:rsidRDefault="003273DF" w:rsidP="000B48AA">
      <w:pPr>
        <w:jc w:val="both"/>
      </w:pPr>
    </w:p>
    <w:p w14:paraId="56A6C0EC" w14:textId="77777777" w:rsidR="003273DF" w:rsidRDefault="003273DF" w:rsidP="000B48AA">
      <w:pPr>
        <w:jc w:val="both"/>
      </w:pPr>
      <w:r>
        <w:lastRenderedPageBreak/>
        <w:t xml:space="preserve">Les actions à engager font l’objet d’une analyse concrète des différentes phases nécessaires pour leur mise en œuvre afin d’assurer un caractère opérationnel et réaliste au plan d’action qui en découlera qui devra être adapté à chaque zone de sauvegarde. </w:t>
      </w:r>
    </w:p>
    <w:p w14:paraId="5643EF55" w14:textId="77777777" w:rsidR="003273DF" w:rsidRPr="0047211F" w:rsidRDefault="003273DF" w:rsidP="000B48AA">
      <w:pPr>
        <w:jc w:val="both"/>
      </w:pPr>
      <w:r>
        <w:t xml:space="preserve">Les plans d’action à engager </w:t>
      </w:r>
      <w:r w:rsidRPr="0047211F">
        <w:t>sont présentés sous forme de fiches qui indiquent notamment :</w:t>
      </w:r>
    </w:p>
    <w:p w14:paraId="0741624E" w14:textId="77777777" w:rsidR="003273DF" w:rsidRDefault="003273DF" w:rsidP="000B48AA">
      <w:pPr>
        <w:pStyle w:val="Paragraphedeliste"/>
        <w:numPr>
          <w:ilvl w:val="0"/>
          <w:numId w:val="16"/>
        </w:numPr>
        <w:rPr>
          <w:sz w:val="21"/>
        </w:rPr>
      </w:pPr>
      <w:proofErr w:type="gramStart"/>
      <w:r w:rsidRPr="0047211F">
        <w:rPr>
          <w:sz w:val="21"/>
        </w:rPr>
        <w:t>les</w:t>
      </w:r>
      <w:proofErr w:type="gramEnd"/>
      <w:r w:rsidRPr="0047211F">
        <w:rPr>
          <w:sz w:val="21"/>
        </w:rPr>
        <w:t xml:space="preserve"> outils et moyens à mobiliser, en précisant, le cas échéant, ces actions par sous-zones ou zones d’attention prioritaire individualisées dans la zone de sauvegarde ;</w:t>
      </w:r>
    </w:p>
    <w:p w14:paraId="7264F651" w14:textId="77777777" w:rsidR="003273DF" w:rsidRPr="0047211F" w:rsidRDefault="003273DF" w:rsidP="000B48AA">
      <w:pPr>
        <w:pStyle w:val="Paragraphedeliste"/>
        <w:numPr>
          <w:ilvl w:val="0"/>
          <w:numId w:val="16"/>
        </w:numPr>
        <w:rPr>
          <w:sz w:val="21"/>
        </w:rPr>
      </w:pPr>
      <w:proofErr w:type="gramStart"/>
      <w:r>
        <w:rPr>
          <w:sz w:val="21"/>
        </w:rPr>
        <w:t>l</w:t>
      </w:r>
      <w:r w:rsidRPr="00D77ECE">
        <w:rPr>
          <w:sz w:val="21"/>
        </w:rPr>
        <w:t>es</w:t>
      </w:r>
      <w:proofErr w:type="gramEnd"/>
      <w:r w:rsidRPr="00D77ECE">
        <w:rPr>
          <w:sz w:val="21"/>
        </w:rPr>
        <w:t xml:space="preserve"> bénéfices attendus, les coûts et risques évités pour l’eau potable</w:t>
      </w:r>
      <w:r>
        <w:rPr>
          <w:sz w:val="21"/>
        </w:rPr>
        <w:t> ;</w:t>
      </w:r>
    </w:p>
    <w:p w14:paraId="264A732B" w14:textId="77777777" w:rsidR="003273DF" w:rsidRPr="0047211F" w:rsidRDefault="003273DF" w:rsidP="000B48AA">
      <w:pPr>
        <w:pStyle w:val="Paragraphedeliste"/>
        <w:numPr>
          <w:ilvl w:val="0"/>
          <w:numId w:val="16"/>
        </w:numPr>
        <w:rPr>
          <w:sz w:val="21"/>
        </w:rPr>
      </w:pPr>
      <w:proofErr w:type="gramStart"/>
      <w:r w:rsidRPr="0047211F">
        <w:rPr>
          <w:sz w:val="21"/>
        </w:rPr>
        <w:t>les</w:t>
      </w:r>
      <w:proofErr w:type="gramEnd"/>
      <w:r w:rsidRPr="0047211F">
        <w:rPr>
          <w:sz w:val="21"/>
        </w:rPr>
        <w:t xml:space="preserve"> acteurs pressentis pour porter ces actions ;</w:t>
      </w:r>
    </w:p>
    <w:p w14:paraId="11310846" w14:textId="77777777" w:rsidR="003273DF" w:rsidRPr="0047211F" w:rsidRDefault="003273DF" w:rsidP="000B48AA">
      <w:pPr>
        <w:pStyle w:val="Paragraphedeliste"/>
        <w:numPr>
          <w:ilvl w:val="0"/>
          <w:numId w:val="16"/>
        </w:numPr>
        <w:rPr>
          <w:sz w:val="21"/>
        </w:rPr>
      </w:pPr>
      <w:proofErr w:type="gramStart"/>
      <w:r w:rsidRPr="0047211F">
        <w:rPr>
          <w:sz w:val="21"/>
        </w:rPr>
        <w:t>les</w:t>
      </w:r>
      <w:proofErr w:type="gramEnd"/>
      <w:r w:rsidRPr="0047211F">
        <w:rPr>
          <w:sz w:val="21"/>
        </w:rPr>
        <w:t xml:space="preserve"> leviers et délais envis</w:t>
      </w:r>
      <w:r>
        <w:rPr>
          <w:sz w:val="21"/>
        </w:rPr>
        <w:t>ageables ;</w:t>
      </w:r>
    </w:p>
    <w:p w14:paraId="21171C21" w14:textId="77777777" w:rsidR="003273DF" w:rsidRPr="0047211F" w:rsidRDefault="003273DF" w:rsidP="000B48AA">
      <w:pPr>
        <w:pStyle w:val="Paragraphedeliste"/>
        <w:numPr>
          <w:ilvl w:val="0"/>
          <w:numId w:val="16"/>
        </w:numPr>
        <w:rPr>
          <w:sz w:val="21"/>
        </w:rPr>
      </w:pPr>
      <w:proofErr w:type="gramStart"/>
      <w:r w:rsidRPr="0047211F">
        <w:rPr>
          <w:sz w:val="21"/>
        </w:rPr>
        <w:t>le</w:t>
      </w:r>
      <w:proofErr w:type="gramEnd"/>
      <w:r w:rsidRPr="0047211F">
        <w:rPr>
          <w:sz w:val="21"/>
        </w:rPr>
        <w:t xml:space="preserve"> nivea</w:t>
      </w:r>
      <w:r>
        <w:rPr>
          <w:sz w:val="21"/>
        </w:rPr>
        <w:t>u de priorité de chaque action.</w:t>
      </w:r>
    </w:p>
    <w:p w14:paraId="0E9EE865" w14:textId="77777777" w:rsidR="003273DF" w:rsidRDefault="003273DF" w:rsidP="000B48AA">
      <w:pPr>
        <w:jc w:val="both"/>
      </w:pPr>
      <w:r>
        <w:t>A la fin de cette étape, les propositions de plans de préservation par zones de sauvegarde et de manière plus générique sont présentées par le prestataire pour débat au COTECH ainsi que les propositions de supports pour la tenue des réunions de concertation abordées au point suivant.</w:t>
      </w:r>
    </w:p>
    <w:p w14:paraId="01462C55" w14:textId="77777777" w:rsidR="003273DF" w:rsidRPr="003A0D36" w:rsidRDefault="003273DF" w:rsidP="000B48AA">
      <w:pPr>
        <w:pBdr>
          <w:top w:val="single" w:sz="4" w:space="1" w:color="auto"/>
          <w:left w:val="single" w:sz="4" w:space="4" w:color="auto"/>
          <w:bottom w:val="single" w:sz="4" w:space="1" w:color="auto"/>
          <w:right w:val="single" w:sz="4" w:space="4" w:color="auto"/>
        </w:pBdr>
        <w:jc w:val="both"/>
      </w:pPr>
      <w:r w:rsidRPr="003A0D36">
        <w:rPr>
          <w:u w:val="single"/>
        </w:rPr>
        <w:t>Remarque</w:t>
      </w:r>
      <w:r w:rsidRPr="003A0D36">
        <w:t xml:space="preserve"> : La consultation et le démarchage des porteurs de projets ne fait pas l’objet du présent marché. Pour autant, un des objectifs de l’étude est de fédérer les acteurs autour d’une vision commune de la gestion et préservation de la ressource en eau pour l’alimentation en eau potable.</w:t>
      </w:r>
    </w:p>
    <w:p w14:paraId="7C1F70D9" w14:textId="77777777" w:rsidR="003273DF" w:rsidRDefault="003273DF" w:rsidP="000B48AA">
      <w:pPr>
        <w:pStyle w:val="Titreniv3"/>
        <w:jc w:val="both"/>
      </w:pPr>
      <w:bookmarkStart w:id="172" w:name="_Toc77192670"/>
      <w:bookmarkStart w:id="173" w:name="_Toc81297872"/>
      <w:bookmarkStart w:id="174" w:name="_Toc147757041"/>
      <w:r>
        <w:t>Présentation et concertation sur les territoires</w:t>
      </w:r>
      <w:bookmarkEnd w:id="172"/>
      <w:bookmarkEnd w:id="173"/>
      <w:bookmarkEnd w:id="174"/>
    </w:p>
    <w:p w14:paraId="5D3928F8" w14:textId="462C1054" w:rsidR="003273DF" w:rsidRDefault="003273DF" w:rsidP="000B48AA">
      <w:pPr>
        <w:jc w:val="both"/>
      </w:pPr>
      <w:r>
        <w:t xml:space="preserve">Il est essentiel, à ce stade de l’étude de pouvoir impliquer les acteurs des territoires, potentiellement concernées par </w:t>
      </w:r>
      <w:r w:rsidR="006939C7">
        <w:t>la</w:t>
      </w:r>
      <w:r>
        <w:t xml:space="preserve"> ressource stratégique et leurs zones de sauvegarde, dans la réflexion sur leur préservation.</w:t>
      </w:r>
    </w:p>
    <w:p w14:paraId="74E5AC4D" w14:textId="77777777" w:rsidR="003273DF" w:rsidRDefault="003273DF" w:rsidP="000B48AA">
      <w:pPr>
        <w:jc w:val="both"/>
      </w:pPr>
      <w:r>
        <w:t xml:space="preserve">Des réunions de présentation et concertation sont donc à engager sur les territoires avec l’organisation de travaux en ateliers. Il s’agit de présenter </w:t>
      </w:r>
      <w:r w:rsidRPr="009515CE">
        <w:t>l</w:t>
      </w:r>
      <w:r>
        <w:t xml:space="preserve">a démarche </w:t>
      </w:r>
      <w:r w:rsidRPr="009515CE">
        <w:t>e</w:t>
      </w:r>
      <w:r>
        <w:t>t</w:t>
      </w:r>
      <w:r w:rsidRPr="009515CE">
        <w:t xml:space="preserve"> </w:t>
      </w:r>
      <w:r>
        <w:t xml:space="preserve">les </w:t>
      </w:r>
      <w:r w:rsidRPr="009515CE">
        <w:t xml:space="preserve">résultats des phases précédentes </w:t>
      </w:r>
      <w:r>
        <w:t xml:space="preserve">pour </w:t>
      </w:r>
      <w:r w:rsidRPr="009515CE">
        <w:t>favoriser l</w:t>
      </w:r>
      <w:r>
        <w:t>’</w:t>
      </w:r>
      <w:r w:rsidRPr="009515CE">
        <w:t>appropriation des enjeux et des objectifs</w:t>
      </w:r>
      <w:r>
        <w:t xml:space="preserve"> de protection, d’entendre les préoccupations et les besoins de chacune des parties prenantes en lien avec les ressources et zones de sauvegarde et de recueillir les avis et propositions sur les moyens de les préserver avec l’ensemble des acteurs qui peuvent </w:t>
      </w:r>
      <w:r w:rsidRPr="009515CE">
        <w:t>contribuer à l</w:t>
      </w:r>
      <w:r>
        <w:t>eur</w:t>
      </w:r>
      <w:r w:rsidRPr="009515CE">
        <w:t xml:space="preserve"> protection future</w:t>
      </w:r>
      <w:r>
        <w:t>.</w:t>
      </w:r>
    </w:p>
    <w:p w14:paraId="2A0FE9A1" w14:textId="77777777" w:rsidR="003273DF" w:rsidRDefault="003273DF" w:rsidP="000B48AA">
      <w:pPr>
        <w:jc w:val="both"/>
      </w:pPr>
      <w:r>
        <w:t>Les r</w:t>
      </w:r>
      <w:r w:rsidRPr="00DD6940">
        <w:t xml:space="preserve">éunions </w:t>
      </w:r>
      <w:r>
        <w:t xml:space="preserve">ou ateliers </w:t>
      </w:r>
      <w:r w:rsidRPr="00DD6940">
        <w:t>de concertations</w:t>
      </w:r>
      <w:r>
        <w:t xml:space="preserve"> sont organisées par le prestataire avec l’aide du MO. Ces réunions sont à conduire avec les représentants des communes, communautés de communes, syndicats intercommunaux concernés par les zonages définis, représentants des usagers économiques, des associations de protection de l’environnement.</w:t>
      </w:r>
    </w:p>
    <w:p w14:paraId="3F828F71" w14:textId="77777777" w:rsidR="003273DF" w:rsidRDefault="003273DF" w:rsidP="000B48AA">
      <w:pPr>
        <w:jc w:val="both"/>
      </w:pPr>
      <w:r>
        <w:t>En amont de ces réunions le prestataire propose</w:t>
      </w:r>
      <w:r w:rsidRPr="002C3262">
        <w:t xml:space="preserve"> </w:t>
      </w:r>
      <w:r>
        <w:t xml:space="preserve">au MO le projet de support prévu pour l’organisation de ces réunions pour </w:t>
      </w:r>
      <w:r w:rsidRPr="002C3262">
        <w:t xml:space="preserve">sensibiliser </w:t>
      </w:r>
      <w:r>
        <w:t xml:space="preserve">les participants </w:t>
      </w:r>
      <w:r w:rsidRPr="002C3262">
        <w:t>et générer une prise de conscience de</w:t>
      </w:r>
      <w:r>
        <w:t>s</w:t>
      </w:r>
      <w:r w:rsidRPr="002C3262">
        <w:t xml:space="preserve"> enjeu</w:t>
      </w:r>
      <w:r>
        <w:t>x</w:t>
      </w:r>
      <w:r w:rsidRPr="002C3262">
        <w:t>.</w:t>
      </w:r>
    </w:p>
    <w:p w14:paraId="0EC5C69C" w14:textId="77777777" w:rsidR="003273DF" w:rsidRDefault="003273DF" w:rsidP="000B48AA">
      <w:pPr>
        <w:jc w:val="both"/>
      </w:pPr>
      <w:r>
        <w:t>Au cours de ces réunions, les zonages sont présentés avec les motivations et les objectifs, ainsi que les propositions de mesures de protection pour ces zones et les participants sont invités à réagir.</w:t>
      </w:r>
    </w:p>
    <w:p w14:paraId="5460F901" w14:textId="77777777" w:rsidR="003273DF" w:rsidRDefault="003273DF" w:rsidP="000B48AA">
      <w:pPr>
        <w:jc w:val="both"/>
      </w:pPr>
      <w:r>
        <w:t>Les résultats de ces échanges sont consignés sous la forme de compte-rendu par le prestataire qui rendent compte des questions soulevées et des observations et propositions formulées au cours des rencontres et des adaptations proposées en conséquence.</w:t>
      </w:r>
    </w:p>
    <w:p w14:paraId="273D8D42" w14:textId="77777777" w:rsidR="003273DF" w:rsidRDefault="003273DF" w:rsidP="000B48AA">
      <w:pPr>
        <w:jc w:val="both"/>
      </w:pPr>
      <w:r>
        <w:t>Les éléments issus des réunions de concertation s</w:t>
      </w:r>
      <w:r w:rsidRPr="003D40FD">
        <w:t>ont mis à profit pour ajuster si besoin la délimitation des zonages et les propositions de pr</w:t>
      </w:r>
      <w:r>
        <w:t>éservation en accord avec le MO et le COTECH</w:t>
      </w:r>
    </w:p>
    <w:p w14:paraId="7F60D40C" w14:textId="77777777" w:rsidR="003273DF" w:rsidRDefault="003273DF" w:rsidP="000B48AA">
      <w:pPr>
        <w:jc w:val="both"/>
      </w:pPr>
      <w:r>
        <w:lastRenderedPageBreak/>
        <w:t>Le prestataire détaille dans son offre la méthode qu’il propose de déployer pour organiser la concertation sur cette phase et la nature des supports qu’il produit.</w:t>
      </w:r>
    </w:p>
    <w:p w14:paraId="40B3BD9B" w14:textId="77777777" w:rsidR="003273DF" w:rsidRDefault="003273DF" w:rsidP="000B48AA">
      <w:pPr>
        <w:spacing w:after="200" w:line="276" w:lineRule="auto"/>
        <w:jc w:val="both"/>
        <w:rPr>
          <w:rFonts w:ascii="Arial" w:hAnsi="Arial"/>
          <w:b/>
          <w:i/>
          <w:caps/>
          <w:color w:val="4985C1"/>
          <w:sz w:val="22"/>
          <w:szCs w:val="22"/>
        </w:rPr>
      </w:pPr>
      <w:bookmarkStart w:id="175" w:name="_Toc77192672"/>
      <w:r>
        <w:br w:type="page"/>
      </w:r>
    </w:p>
    <w:p w14:paraId="4A7DB6DA" w14:textId="77777777" w:rsidR="003273DF" w:rsidRDefault="003273DF" w:rsidP="000B48AA">
      <w:pPr>
        <w:pStyle w:val="Titreniv3"/>
        <w:jc w:val="both"/>
      </w:pPr>
      <w:bookmarkStart w:id="176" w:name="_Toc81297873"/>
      <w:bookmarkStart w:id="177" w:name="_Toc147757042"/>
      <w:r>
        <w:lastRenderedPageBreak/>
        <w:t>Rapport de synthèse de phase 3 et documents de restitution de fin d’étude</w:t>
      </w:r>
      <w:bookmarkEnd w:id="175"/>
      <w:bookmarkEnd w:id="176"/>
      <w:bookmarkEnd w:id="177"/>
    </w:p>
    <w:p w14:paraId="53DCB757" w14:textId="77777777" w:rsidR="003273DF" w:rsidRPr="007D1CA6" w:rsidRDefault="003273DF" w:rsidP="000B48AA">
      <w:pPr>
        <w:jc w:val="both"/>
      </w:pPr>
      <w:r w:rsidRPr="007D1CA6">
        <w:t>Le prestataire rédige un rapport de synthèse présentant les travaux réalisés et les résultats obtenus au cours de la phase 3 de l’étude. Le document intègre les résultats des échanges avec les acteurs des territoires</w:t>
      </w:r>
      <w:r>
        <w:t xml:space="preserve"> en indiquant les </w:t>
      </w:r>
      <w:r w:rsidRPr="007D1CA6">
        <w:t xml:space="preserve">éventuelles modifications apportées au découpage des zones de sauvegarde </w:t>
      </w:r>
      <w:proofErr w:type="gramStart"/>
      <w:r w:rsidRPr="007D1CA6">
        <w:t>suite aux</w:t>
      </w:r>
      <w:proofErr w:type="gramEnd"/>
      <w:r w:rsidRPr="007D1CA6">
        <w:t xml:space="preserve"> concertations</w:t>
      </w:r>
      <w:r>
        <w:t>.</w:t>
      </w:r>
    </w:p>
    <w:p w14:paraId="55725EE5" w14:textId="71E7A906" w:rsidR="003273DF" w:rsidRDefault="003273DF" w:rsidP="000B48AA">
      <w:pPr>
        <w:jc w:val="both"/>
      </w:pPr>
      <w:r w:rsidRPr="007D1CA6">
        <w:t xml:space="preserve">En accompagnement de ce rapport, le prestataire remet </w:t>
      </w:r>
      <w:r>
        <w:t>l</w:t>
      </w:r>
      <w:r w:rsidR="006939C7">
        <w:t>a</w:t>
      </w:r>
      <w:r w:rsidRPr="007D1CA6">
        <w:t xml:space="preserve"> fiche de caractérisation de</w:t>
      </w:r>
      <w:r w:rsidR="006939C7">
        <w:t xml:space="preserve"> la</w:t>
      </w:r>
      <w:r w:rsidRPr="007D1CA6">
        <w:t xml:space="preserve"> ressource stratégique et de </w:t>
      </w:r>
      <w:r w:rsidR="006939C7">
        <w:t>ses</w:t>
      </w:r>
      <w:r w:rsidRPr="007D1CA6">
        <w:t xml:space="preserve"> zones de sauvegarde accompagnées des fiches de préservation par zones de sauvegarde.</w:t>
      </w:r>
    </w:p>
    <w:p w14:paraId="1FAF4C50" w14:textId="77777777" w:rsidR="003273DF" w:rsidRDefault="003273DF" w:rsidP="000B48AA">
      <w:pPr>
        <w:jc w:val="both"/>
      </w:pPr>
      <w:r w:rsidRPr="00602700">
        <w:t>Ce</w:t>
      </w:r>
      <w:r>
        <w:t xml:space="preserve">s résultats sont présentés en </w:t>
      </w:r>
      <w:r w:rsidRPr="00602700">
        <w:t>réunion du COTECH</w:t>
      </w:r>
      <w:r>
        <w:t>,</w:t>
      </w:r>
      <w:r w:rsidRPr="00602700">
        <w:t xml:space="preserve"> </w:t>
      </w:r>
      <w:r>
        <w:t xml:space="preserve">avec un focus sur les éléments apportés par la concertation, ce qui </w:t>
      </w:r>
      <w:r w:rsidRPr="00602700">
        <w:t>permet de faire les derniers arbitrages et de pré-valider en vue du COPIL final l’ensemble des documents produits, les zonages et les propositions de stratégie de préservation.</w:t>
      </w:r>
    </w:p>
    <w:p w14:paraId="230F59BA" w14:textId="77777777" w:rsidR="003273DF" w:rsidRPr="007D1CA6" w:rsidRDefault="003273DF" w:rsidP="000B48AA">
      <w:pPr>
        <w:jc w:val="both"/>
      </w:pPr>
      <w:r w:rsidRPr="007D1CA6">
        <w:t>Le prestataire élabore</w:t>
      </w:r>
      <w:r>
        <w:t xml:space="preserve"> en </w:t>
      </w:r>
      <w:r w:rsidRPr="007D1CA6">
        <w:t>plus trois documents de restitution globaux</w:t>
      </w:r>
      <w:r>
        <w:t> qui sont soumis aux observations du COTECH :</w:t>
      </w:r>
    </w:p>
    <w:p w14:paraId="1EF2050C" w14:textId="77777777" w:rsidR="003273DF" w:rsidRPr="007D1CA6" w:rsidRDefault="003273DF" w:rsidP="000B48AA">
      <w:pPr>
        <w:pStyle w:val="Paragraphedeliste"/>
        <w:numPr>
          <w:ilvl w:val="0"/>
          <w:numId w:val="10"/>
        </w:numPr>
        <w:rPr>
          <w:sz w:val="21"/>
        </w:rPr>
      </w:pPr>
      <w:proofErr w:type="gramStart"/>
      <w:r w:rsidRPr="007D1CA6">
        <w:rPr>
          <w:sz w:val="21"/>
        </w:rPr>
        <w:t>un</w:t>
      </w:r>
      <w:proofErr w:type="gramEnd"/>
      <w:r w:rsidRPr="007D1CA6">
        <w:rPr>
          <w:sz w:val="21"/>
        </w:rPr>
        <w:t xml:space="preserve"> document synthétique présentant l’ensemble des résultats de l’étude à destination des techniciens des collectivités locales et des représentants d’usagers ;</w:t>
      </w:r>
    </w:p>
    <w:p w14:paraId="45B853FB" w14:textId="77777777" w:rsidR="003273DF" w:rsidRPr="007D1CA6" w:rsidRDefault="003273DF" w:rsidP="000B48AA">
      <w:pPr>
        <w:pStyle w:val="Paragraphedeliste"/>
        <w:numPr>
          <w:ilvl w:val="0"/>
          <w:numId w:val="10"/>
        </w:numPr>
        <w:rPr>
          <w:sz w:val="21"/>
        </w:rPr>
      </w:pPr>
      <w:proofErr w:type="gramStart"/>
      <w:r w:rsidRPr="007D1CA6">
        <w:rPr>
          <w:sz w:val="21"/>
        </w:rPr>
        <w:t>une</w:t>
      </w:r>
      <w:proofErr w:type="gramEnd"/>
      <w:r w:rsidRPr="007D1CA6">
        <w:rPr>
          <w:sz w:val="21"/>
        </w:rPr>
        <w:t xml:space="preserve"> plaquette de communication à l’attention des élus et du grand public reprenant l'ensemble de la démarche et les principaux résultats obtenus sous une forme efficace, instructive et attractive ;</w:t>
      </w:r>
    </w:p>
    <w:p w14:paraId="4B7AADFB" w14:textId="77777777" w:rsidR="003273DF" w:rsidRPr="007D1CA6" w:rsidRDefault="003273DF" w:rsidP="000B48AA">
      <w:pPr>
        <w:pStyle w:val="Paragraphedeliste"/>
        <w:numPr>
          <w:ilvl w:val="0"/>
          <w:numId w:val="10"/>
        </w:numPr>
        <w:rPr>
          <w:sz w:val="21"/>
        </w:rPr>
      </w:pPr>
      <w:proofErr w:type="gramStart"/>
      <w:r w:rsidRPr="007D1CA6">
        <w:rPr>
          <w:sz w:val="21"/>
        </w:rPr>
        <w:t>une</w:t>
      </w:r>
      <w:proofErr w:type="gramEnd"/>
      <w:r w:rsidRPr="007D1CA6">
        <w:rPr>
          <w:sz w:val="21"/>
        </w:rPr>
        <w:t xml:space="preserve"> présentation de type Powerpoint pour communiquer sur les résultats globaux de l’étude.</w:t>
      </w:r>
    </w:p>
    <w:p w14:paraId="3C71624E" w14:textId="77777777" w:rsidR="003273DF" w:rsidRDefault="003273DF" w:rsidP="000B48AA">
      <w:pPr>
        <w:pStyle w:val="Titreniv3"/>
        <w:jc w:val="both"/>
      </w:pPr>
      <w:bookmarkStart w:id="178" w:name="_Toc77192673"/>
      <w:bookmarkStart w:id="179" w:name="_Toc81297874"/>
      <w:bookmarkStart w:id="180" w:name="_Toc147757043"/>
      <w:r>
        <w:t>Réunion finale de présentation des résultats au COPIL</w:t>
      </w:r>
      <w:bookmarkEnd w:id="178"/>
      <w:r>
        <w:t xml:space="preserve"> et validation des documents de fin d’étude</w:t>
      </w:r>
      <w:bookmarkEnd w:id="179"/>
      <w:bookmarkEnd w:id="180"/>
    </w:p>
    <w:p w14:paraId="64D5284B" w14:textId="77777777" w:rsidR="003273DF" w:rsidRPr="007D1CA6" w:rsidRDefault="003273DF" w:rsidP="000B48AA">
      <w:pPr>
        <w:jc w:val="both"/>
      </w:pPr>
      <w:r w:rsidRPr="007D1CA6">
        <w:t>La dernière réunion du COPIL consiste dans la présentation :</w:t>
      </w:r>
    </w:p>
    <w:p w14:paraId="6077BCE8" w14:textId="77777777" w:rsidR="003273DF" w:rsidRPr="007D1CA6" w:rsidRDefault="003273DF" w:rsidP="000B48AA">
      <w:pPr>
        <w:pStyle w:val="Paragraphedeliste"/>
        <w:numPr>
          <w:ilvl w:val="0"/>
          <w:numId w:val="10"/>
        </w:numPr>
        <w:rPr>
          <w:sz w:val="21"/>
        </w:rPr>
      </w:pPr>
      <w:proofErr w:type="gramStart"/>
      <w:r w:rsidRPr="007D1CA6">
        <w:rPr>
          <w:sz w:val="21"/>
        </w:rPr>
        <w:t>d’une</w:t>
      </w:r>
      <w:proofErr w:type="gramEnd"/>
      <w:r w:rsidRPr="007D1CA6">
        <w:rPr>
          <w:sz w:val="21"/>
        </w:rPr>
        <w:t xml:space="preserve"> synthèse des résultats de la démarche de concertation ;</w:t>
      </w:r>
    </w:p>
    <w:p w14:paraId="6C96ED31" w14:textId="77777777" w:rsidR="003273DF" w:rsidRPr="007D1CA6" w:rsidRDefault="003273DF" w:rsidP="000B48AA">
      <w:pPr>
        <w:pStyle w:val="Paragraphedeliste"/>
        <w:numPr>
          <w:ilvl w:val="0"/>
          <w:numId w:val="10"/>
        </w:numPr>
        <w:rPr>
          <w:sz w:val="21"/>
        </w:rPr>
      </w:pPr>
      <w:proofErr w:type="gramStart"/>
      <w:r w:rsidRPr="007D1CA6">
        <w:rPr>
          <w:sz w:val="21"/>
        </w:rPr>
        <w:t>des</w:t>
      </w:r>
      <w:proofErr w:type="gramEnd"/>
      <w:r w:rsidRPr="007D1CA6">
        <w:rPr>
          <w:sz w:val="21"/>
        </w:rPr>
        <w:t xml:space="preserve"> conclusions et propositions de modification retenues ;</w:t>
      </w:r>
    </w:p>
    <w:p w14:paraId="751653A1" w14:textId="77777777" w:rsidR="003273DF" w:rsidRPr="007D1CA6" w:rsidRDefault="003273DF" w:rsidP="000B48AA">
      <w:pPr>
        <w:pStyle w:val="Paragraphedeliste"/>
        <w:numPr>
          <w:ilvl w:val="0"/>
          <w:numId w:val="10"/>
        </w:numPr>
        <w:rPr>
          <w:sz w:val="21"/>
        </w:rPr>
      </w:pPr>
      <w:proofErr w:type="gramStart"/>
      <w:r w:rsidRPr="007D1CA6">
        <w:rPr>
          <w:sz w:val="21"/>
        </w:rPr>
        <w:t>des</w:t>
      </w:r>
      <w:proofErr w:type="gramEnd"/>
      <w:r w:rsidRPr="007D1CA6">
        <w:rPr>
          <w:sz w:val="21"/>
        </w:rPr>
        <w:t xml:space="preserve"> cartes des ressources stratégiques et zones de sauvegarde retenues ;</w:t>
      </w:r>
    </w:p>
    <w:p w14:paraId="749337CE" w14:textId="77777777" w:rsidR="003273DF" w:rsidRPr="007D1CA6" w:rsidRDefault="003273DF" w:rsidP="000B48AA">
      <w:pPr>
        <w:pStyle w:val="Paragraphedeliste"/>
        <w:numPr>
          <w:ilvl w:val="0"/>
          <w:numId w:val="10"/>
        </w:numPr>
        <w:rPr>
          <w:sz w:val="21"/>
        </w:rPr>
      </w:pPr>
      <w:proofErr w:type="gramStart"/>
      <w:r w:rsidRPr="007D1CA6">
        <w:rPr>
          <w:sz w:val="21"/>
        </w:rPr>
        <w:t>des</w:t>
      </w:r>
      <w:proofErr w:type="gramEnd"/>
      <w:r w:rsidRPr="007D1CA6">
        <w:rPr>
          <w:sz w:val="21"/>
        </w:rPr>
        <w:t xml:space="preserve"> stratégies de préservation retenues sur les zones selon les contextes.</w:t>
      </w:r>
      <w:bookmarkStart w:id="181" w:name="_Toc28080621"/>
      <w:bookmarkStart w:id="182" w:name="_Toc28447095"/>
      <w:bookmarkStart w:id="183" w:name="_Toc28503944"/>
      <w:bookmarkStart w:id="184" w:name="_Toc28504105"/>
      <w:bookmarkStart w:id="185" w:name="_Toc28507313"/>
      <w:bookmarkEnd w:id="181"/>
      <w:bookmarkEnd w:id="182"/>
      <w:bookmarkEnd w:id="183"/>
      <w:bookmarkEnd w:id="184"/>
      <w:bookmarkEnd w:id="185"/>
    </w:p>
    <w:p w14:paraId="4ED0BE77" w14:textId="77777777" w:rsidR="003273DF" w:rsidRDefault="003273DF" w:rsidP="000B48AA">
      <w:pPr>
        <w:jc w:val="both"/>
      </w:pPr>
      <w:r w:rsidRPr="007D1CA6">
        <w:t>A l’issue de cette réunion et de la prise en compte des dernières remarques éventuelles, les documents sont déclarés dé</w:t>
      </w:r>
      <w:r>
        <w:t>finitivement validés et permetten</w:t>
      </w:r>
      <w:r w:rsidRPr="007D1CA6">
        <w:t>t de solder l’étude.</w:t>
      </w:r>
    </w:p>
    <w:p w14:paraId="3927B2F9" w14:textId="77777777" w:rsidR="003273DF" w:rsidRDefault="003273DF" w:rsidP="000B48AA">
      <w:pPr>
        <w:spacing w:after="200" w:line="276" w:lineRule="auto"/>
        <w:jc w:val="both"/>
      </w:pPr>
      <w:r>
        <w:br w:type="page"/>
      </w:r>
    </w:p>
    <w:p w14:paraId="4309C8D5" w14:textId="77777777" w:rsidR="003273DF" w:rsidRDefault="003273DF" w:rsidP="000B48AA">
      <w:pPr>
        <w:pStyle w:val="Titreniveau1"/>
        <w:ind w:left="567" w:hanging="567"/>
        <w:jc w:val="both"/>
      </w:pPr>
      <w:bookmarkStart w:id="186" w:name="_Toc77192674"/>
      <w:bookmarkStart w:id="187" w:name="_Toc81297875"/>
      <w:bookmarkStart w:id="188" w:name="_Toc147757044"/>
      <w:r>
        <w:lastRenderedPageBreak/>
        <w:t>Modalites d’exécution de l’étude et documents à remettre</w:t>
      </w:r>
      <w:bookmarkEnd w:id="186"/>
      <w:bookmarkEnd w:id="187"/>
      <w:bookmarkEnd w:id="188"/>
    </w:p>
    <w:p w14:paraId="696A6D11" w14:textId="77777777" w:rsidR="003273DF" w:rsidRPr="00441F55" w:rsidRDefault="003273DF" w:rsidP="000B48AA">
      <w:pPr>
        <w:pStyle w:val="Titreniv2"/>
        <w:ind w:left="1134" w:hanging="774"/>
        <w:jc w:val="both"/>
      </w:pPr>
      <w:bookmarkStart w:id="189" w:name="_Toc77192675"/>
      <w:bookmarkStart w:id="190" w:name="_Toc81297876"/>
      <w:bookmarkStart w:id="191" w:name="_Toc147757045"/>
      <w:r w:rsidRPr="00441F55">
        <w:t>D</w:t>
      </w:r>
      <w:r>
        <w:t>é</w:t>
      </w:r>
      <w:r w:rsidRPr="00441F55">
        <w:t>lai de r</w:t>
      </w:r>
      <w:r>
        <w:t>é</w:t>
      </w:r>
      <w:r w:rsidRPr="00441F55">
        <w:t>alisation et chronogramme pr</w:t>
      </w:r>
      <w:r>
        <w:t>é</w:t>
      </w:r>
      <w:r w:rsidRPr="00441F55">
        <w:t>visionnel</w:t>
      </w:r>
      <w:bookmarkEnd w:id="189"/>
      <w:bookmarkEnd w:id="190"/>
      <w:bookmarkEnd w:id="191"/>
    </w:p>
    <w:p w14:paraId="32E70F46" w14:textId="77777777" w:rsidR="003273DF" w:rsidRPr="006939C7" w:rsidRDefault="003273DF" w:rsidP="000B48AA">
      <w:pPr>
        <w:jc w:val="both"/>
        <w:rPr>
          <w:i/>
          <w:highlight w:val="yellow"/>
        </w:rPr>
      </w:pPr>
      <w:r w:rsidRPr="006939C7">
        <w:rPr>
          <w:i/>
          <w:highlight w:val="yellow"/>
        </w:rPr>
        <w:t>A adapter par le MO</w:t>
      </w:r>
    </w:p>
    <w:p w14:paraId="25C7373D" w14:textId="77777777" w:rsidR="003273DF" w:rsidRDefault="003273DF" w:rsidP="000B48AA">
      <w:pPr>
        <w:pStyle w:val="Titreniv2"/>
        <w:ind w:left="1134" w:hanging="774"/>
        <w:jc w:val="both"/>
      </w:pPr>
      <w:bookmarkStart w:id="192" w:name="_Toc77192676"/>
      <w:bookmarkStart w:id="193" w:name="_Toc81297877"/>
      <w:bookmarkStart w:id="194" w:name="_Toc147757046"/>
      <w:r>
        <w:t>Pilotage et suivi de l’étude</w:t>
      </w:r>
      <w:bookmarkEnd w:id="192"/>
      <w:bookmarkEnd w:id="193"/>
      <w:bookmarkEnd w:id="194"/>
    </w:p>
    <w:p w14:paraId="669EF7CC" w14:textId="77777777" w:rsidR="003273DF" w:rsidRPr="006939C7" w:rsidRDefault="003273DF" w:rsidP="000B48AA">
      <w:pPr>
        <w:jc w:val="both"/>
        <w:rPr>
          <w:i/>
          <w:highlight w:val="yellow"/>
        </w:rPr>
      </w:pPr>
      <w:r w:rsidRPr="006939C7">
        <w:rPr>
          <w:i/>
          <w:highlight w:val="yellow"/>
        </w:rPr>
        <w:t>A adapter par le MO.</w:t>
      </w:r>
    </w:p>
    <w:p w14:paraId="7B9548BD" w14:textId="77777777" w:rsidR="003273DF" w:rsidRPr="006939C7" w:rsidRDefault="003273DF" w:rsidP="000B48AA">
      <w:pPr>
        <w:jc w:val="both"/>
        <w:rPr>
          <w:highlight w:val="yellow"/>
        </w:rPr>
      </w:pPr>
      <w:r w:rsidRPr="006939C7">
        <w:rPr>
          <w:highlight w:val="yellow"/>
        </w:rPr>
        <w:t>L’encadrement de l’étude en accompagnement du maître d’ouvrage est prévu à deux niveaux, par un comité technique (COTECH) et par un comité de pilotage (COPIL).</w:t>
      </w:r>
    </w:p>
    <w:p w14:paraId="29146FA0" w14:textId="77777777" w:rsidR="003273DF" w:rsidRPr="006939C7" w:rsidRDefault="003273DF" w:rsidP="000B48AA">
      <w:pPr>
        <w:jc w:val="both"/>
        <w:rPr>
          <w:highlight w:val="yellow"/>
        </w:rPr>
      </w:pPr>
      <w:r w:rsidRPr="006939C7">
        <w:rPr>
          <w:highlight w:val="yellow"/>
        </w:rPr>
        <w:t>Ces deux comités aident le MO dans ses choix, mais il est important de préciser que le décideur final reste bien le MO.</w:t>
      </w:r>
    </w:p>
    <w:p w14:paraId="100B156F" w14:textId="77777777" w:rsidR="003273DF" w:rsidRPr="00E8282E" w:rsidRDefault="003273DF" w:rsidP="000B48AA">
      <w:pPr>
        <w:jc w:val="both"/>
        <w:rPr>
          <w:i/>
        </w:rPr>
      </w:pPr>
      <w:r w:rsidRPr="006939C7">
        <w:rPr>
          <w:i/>
          <w:highlight w:val="yellow"/>
        </w:rPr>
        <w:t>La constitution d’un comité technique n’est pas obligatoire mais dans ce cas les réunions et les différentes étapes de validation prévues avec le COTEC seront à remplacer par des réunions avec le MO.</w:t>
      </w:r>
    </w:p>
    <w:p w14:paraId="144201AB" w14:textId="77777777" w:rsidR="003273DF" w:rsidRPr="00E87394" w:rsidRDefault="003273DF" w:rsidP="000B48AA">
      <w:pPr>
        <w:pStyle w:val="Titreniv3"/>
        <w:jc w:val="both"/>
      </w:pPr>
      <w:bookmarkStart w:id="195" w:name="_Toc77192677"/>
      <w:bookmarkStart w:id="196" w:name="_Toc81297878"/>
      <w:bookmarkStart w:id="197" w:name="_Toc147757047"/>
      <w:r w:rsidRPr="00E87394">
        <w:t>Comité technique (COTECH)</w:t>
      </w:r>
      <w:bookmarkEnd w:id="195"/>
      <w:bookmarkEnd w:id="196"/>
      <w:bookmarkEnd w:id="197"/>
    </w:p>
    <w:p w14:paraId="4346B564" w14:textId="77777777" w:rsidR="003273DF" w:rsidRPr="00533D96" w:rsidRDefault="003273DF" w:rsidP="000B48AA">
      <w:pPr>
        <w:jc w:val="both"/>
      </w:pPr>
      <w:r w:rsidRPr="0027099C">
        <w:t>Le comité technique est chargé du suivi de</w:t>
      </w:r>
      <w:r>
        <w:t xml:space="preserve"> l’étude</w:t>
      </w:r>
      <w:r w:rsidRPr="0027099C">
        <w:t xml:space="preserve">, </w:t>
      </w:r>
      <w:r>
        <w:t xml:space="preserve">de la contribution aux réflexions techniques et aux prises de décision sur les orientations à donner au travail, le COTECH contribue également à la relecture et à la validation des </w:t>
      </w:r>
      <w:r w:rsidRPr="0027099C">
        <w:t>différents documents rendus.</w:t>
      </w:r>
    </w:p>
    <w:p w14:paraId="0AA9A6FB" w14:textId="77777777" w:rsidR="003273DF" w:rsidRPr="00E87394" w:rsidRDefault="003273DF" w:rsidP="000B48AA">
      <w:pPr>
        <w:pStyle w:val="Titreniv4CDC"/>
      </w:pPr>
      <w:r w:rsidRPr="00E87394">
        <w:t>Composition</w:t>
      </w:r>
    </w:p>
    <w:p w14:paraId="2977A302" w14:textId="77777777" w:rsidR="003273DF" w:rsidRDefault="003273DF" w:rsidP="000B48AA">
      <w:pPr>
        <w:jc w:val="both"/>
      </w:pPr>
      <w:r w:rsidRPr="00EB0BB1">
        <w:t>Le</w:t>
      </w:r>
      <w:r>
        <w:t xml:space="preserve"> comité technique est composé de représentants :</w:t>
      </w:r>
    </w:p>
    <w:p w14:paraId="6DB54390" w14:textId="77777777" w:rsidR="003273DF" w:rsidRPr="00057EDB" w:rsidRDefault="003273DF" w:rsidP="000B48AA">
      <w:pPr>
        <w:pStyle w:val="Paragraphedeliste"/>
        <w:numPr>
          <w:ilvl w:val="0"/>
          <w:numId w:val="11"/>
        </w:numPr>
        <w:rPr>
          <w:sz w:val="21"/>
          <w:highlight w:val="yellow"/>
        </w:rPr>
      </w:pPr>
      <w:proofErr w:type="gramStart"/>
      <w:r w:rsidRPr="00057EDB">
        <w:rPr>
          <w:sz w:val="21"/>
          <w:highlight w:val="yellow"/>
        </w:rPr>
        <w:t>du</w:t>
      </w:r>
      <w:proofErr w:type="gramEnd"/>
      <w:r w:rsidRPr="00057EDB">
        <w:rPr>
          <w:sz w:val="21"/>
          <w:highlight w:val="yellow"/>
        </w:rPr>
        <w:t xml:space="preserve"> maître d’ouvrage</w:t>
      </w:r>
    </w:p>
    <w:p w14:paraId="5DEDE239" w14:textId="77777777" w:rsidR="003273DF" w:rsidRPr="00057EDB" w:rsidRDefault="003273DF" w:rsidP="000B48AA">
      <w:pPr>
        <w:pStyle w:val="Paragraphedeliste"/>
        <w:numPr>
          <w:ilvl w:val="0"/>
          <w:numId w:val="11"/>
        </w:numPr>
        <w:rPr>
          <w:sz w:val="21"/>
          <w:highlight w:val="yellow"/>
        </w:rPr>
      </w:pPr>
      <w:proofErr w:type="gramStart"/>
      <w:r w:rsidRPr="00057EDB">
        <w:rPr>
          <w:sz w:val="21"/>
          <w:highlight w:val="yellow"/>
        </w:rPr>
        <w:t>du</w:t>
      </w:r>
      <w:proofErr w:type="gramEnd"/>
      <w:r w:rsidRPr="00057EDB">
        <w:rPr>
          <w:sz w:val="21"/>
          <w:highlight w:val="yellow"/>
        </w:rPr>
        <w:t xml:space="preserve"> prestataire</w:t>
      </w:r>
    </w:p>
    <w:p w14:paraId="0A0C88BD" w14:textId="77777777" w:rsidR="003273DF" w:rsidRPr="00057EDB" w:rsidRDefault="003273DF" w:rsidP="000B48AA">
      <w:pPr>
        <w:pStyle w:val="Paragraphedeliste"/>
        <w:numPr>
          <w:ilvl w:val="0"/>
          <w:numId w:val="11"/>
        </w:numPr>
        <w:rPr>
          <w:sz w:val="21"/>
          <w:highlight w:val="yellow"/>
        </w:rPr>
      </w:pPr>
      <w:proofErr w:type="gramStart"/>
      <w:r w:rsidRPr="00057EDB">
        <w:rPr>
          <w:sz w:val="21"/>
          <w:highlight w:val="yellow"/>
        </w:rPr>
        <w:t>de</w:t>
      </w:r>
      <w:proofErr w:type="gramEnd"/>
      <w:r w:rsidRPr="00057EDB">
        <w:rPr>
          <w:sz w:val="21"/>
          <w:highlight w:val="yellow"/>
        </w:rPr>
        <w:t xml:space="preserve"> représentants techniques des organismes financeurs (agence de l’eau RMC)</w:t>
      </w:r>
    </w:p>
    <w:p w14:paraId="1DE680F2" w14:textId="77777777" w:rsidR="003273DF" w:rsidRPr="00057EDB" w:rsidRDefault="003273DF" w:rsidP="000B48AA">
      <w:pPr>
        <w:pStyle w:val="Paragraphedeliste"/>
        <w:numPr>
          <w:ilvl w:val="0"/>
          <w:numId w:val="11"/>
        </w:numPr>
        <w:rPr>
          <w:sz w:val="21"/>
          <w:highlight w:val="yellow"/>
        </w:rPr>
      </w:pPr>
      <w:proofErr w:type="gramStart"/>
      <w:r w:rsidRPr="00057EDB">
        <w:rPr>
          <w:sz w:val="21"/>
          <w:highlight w:val="yellow"/>
        </w:rPr>
        <w:t>de</w:t>
      </w:r>
      <w:proofErr w:type="gramEnd"/>
      <w:r w:rsidRPr="00057EDB">
        <w:rPr>
          <w:sz w:val="21"/>
          <w:highlight w:val="yellow"/>
        </w:rPr>
        <w:t xml:space="preserve"> représentants de services de l’</w:t>
      </w:r>
      <w:proofErr w:type="spellStart"/>
      <w:r w:rsidRPr="00057EDB">
        <w:rPr>
          <w:sz w:val="21"/>
          <w:highlight w:val="yellow"/>
        </w:rPr>
        <w:t>Etat</w:t>
      </w:r>
      <w:proofErr w:type="spellEnd"/>
      <w:r w:rsidRPr="00057EDB">
        <w:rPr>
          <w:sz w:val="21"/>
          <w:highlight w:val="yellow"/>
        </w:rPr>
        <w:t xml:space="preserve"> (DDTM, ARS, DREAL)</w:t>
      </w:r>
    </w:p>
    <w:p w14:paraId="2EED85ED" w14:textId="77777777" w:rsidR="003273DF" w:rsidRPr="00057EDB" w:rsidRDefault="003273DF" w:rsidP="000B48AA">
      <w:pPr>
        <w:pStyle w:val="Paragraphedeliste"/>
        <w:numPr>
          <w:ilvl w:val="0"/>
          <w:numId w:val="11"/>
        </w:numPr>
        <w:rPr>
          <w:sz w:val="21"/>
          <w:highlight w:val="yellow"/>
        </w:rPr>
      </w:pPr>
      <w:r w:rsidRPr="00057EDB">
        <w:rPr>
          <w:sz w:val="21"/>
          <w:highlight w:val="yellow"/>
        </w:rPr>
        <w:t>…</w:t>
      </w:r>
    </w:p>
    <w:p w14:paraId="6937AFE9" w14:textId="77777777" w:rsidR="003273DF" w:rsidRDefault="003273DF" w:rsidP="000B48AA">
      <w:pPr>
        <w:jc w:val="both"/>
      </w:pPr>
      <w:r>
        <w:t xml:space="preserve">En </w:t>
      </w:r>
      <w:r w:rsidRPr="00EB0BB1">
        <w:t xml:space="preserve">fonction des besoins, d’autres </w:t>
      </w:r>
      <w:r>
        <w:t xml:space="preserve">organismes peuvent </w:t>
      </w:r>
      <w:r w:rsidRPr="00EB0BB1">
        <w:t>être conviés</w:t>
      </w:r>
      <w:r>
        <w:t xml:space="preserve"> aux réunions de ce comité</w:t>
      </w:r>
      <w:r w:rsidRPr="00EB0BB1">
        <w:t>.</w:t>
      </w:r>
    </w:p>
    <w:p w14:paraId="18645D2E" w14:textId="77777777" w:rsidR="003273DF" w:rsidRPr="00A66B13" w:rsidRDefault="003273DF" w:rsidP="000B48AA">
      <w:pPr>
        <w:pStyle w:val="Titreniv3"/>
        <w:jc w:val="both"/>
      </w:pPr>
      <w:bookmarkStart w:id="198" w:name="_Toc77192678"/>
      <w:bookmarkStart w:id="199" w:name="_Toc81297879"/>
      <w:bookmarkStart w:id="200" w:name="_Toc147757048"/>
      <w:r w:rsidRPr="00A66B13">
        <w:t>C</w:t>
      </w:r>
      <w:r>
        <w:t>omité de pilotage</w:t>
      </w:r>
      <w:r w:rsidRPr="00A66B13">
        <w:t xml:space="preserve"> (COPIL)</w:t>
      </w:r>
      <w:bookmarkEnd w:id="198"/>
      <w:bookmarkEnd w:id="199"/>
      <w:bookmarkEnd w:id="200"/>
    </w:p>
    <w:p w14:paraId="5D5777E3" w14:textId="77777777" w:rsidR="003273DF" w:rsidRPr="00BB4C19" w:rsidRDefault="003273DF" w:rsidP="000B48AA">
      <w:pPr>
        <w:autoSpaceDE w:val="0"/>
        <w:autoSpaceDN w:val="0"/>
        <w:adjustRightInd w:val="0"/>
        <w:jc w:val="both"/>
        <w:rPr>
          <w:rFonts w:cs="Calibri"/>
          <w:bCs/>
          <w:iCs/>
          <w:color w:val="000000"/>
        </w:rPr>
      </w:pPr>
      <w:r w:rsidRPr="00BB4C19">
        <w:rPr>
          <w:rFonts w:cs="Calibri"/>
          <w:bCs/>
          <w:iCs/>
          <w:color w:val="000000"/>
        </w:rPr>
        <w:t>L’étude est encadrée par un comité de pilotage composé de représentants :</w:t>
      </w:r>
    </w:p>
    <w:p w14:paraId="7F9F38EC" w14:textId="77777777" w:rsidR="003273DF" w:rsidRPr="00057EDB" w:rsidRDefault="003273DF" w:rsidP="000B48AA">
      <w:pPr>
        <w:numPr>
          <w:ilvl w:val="0"/>
          <w:numId w:val="12"/>
        </w:numPr>
        <w:overflowPunct w:val="0"/>
        <w:autoSpaceDE w:val="0"/>
        <w:autoSpaceDN w:val="0"/>
        <w:adjustRightInd w:val="0"/>
        <w:spacing w:before="0"/>
        <w:ind w:left="568" w:hanging="284"/>
        <w:jc w:val="both"/>
        <w:textAlignment w:val="baseline"/>
        <w:rPr>
          <w:rFonts w:ascii="Calibri" w:eastAsia="Calibri" w:hAnsi="Calibri"/>
          <w:sz w:val="21"/>
          <w:highlight w:val="yellow"/>
        </w:rPr>
      </w:pPr>
      <w:proofErr w:type="gramStart"/>
      <w:r w:rsidRPr="00057EDB">
        <w:rPr>
          <w:rFonts w:ascii="Calibri" w:eastAsia="Calibri" w:hAnsi="Calibri"/>
          <w:sz w:val="21"/>
          <w:highlight w:val="yellow"/>
        </w:rPr>
        <w:t>du</w:t>
      </w:r>
      <w:proofErr w:type="gramEnd"/>
      <w:r w:rsidRPr="00057EDB">
        <w:rPr>
          <w:rFonts w:ascii="Calibri" w:eastAsia="Calibri" w:hAnsi="Calibri"/>
          <w:sz w:val="21"/>
          <w:highlight w:val="yellow"/>
        </w:rPr>
        <w:t xml:space="preserve"> maître d’ouvrage</w:t>
      </w:r>
    </w:p>
    <w:p w14:paraId="1A57A06F" w14:textId="77777777" w:rsidR="003273DF" w:rsidRPr="00057EDB" w:rsidRDefault="003273DF" w:rsidP="000B48AA">
      <w:pPr>
        <w:numPr>
          <w:ilvl w:val="0"/>
          <w:numId w:val="12"/>
        </w:numPr>
        <w:overflowPunct w:val="0"/>
        <w:autoSpaceDE w:val="0"/>
        <w:autoSpaceDN w:val="0"/>
        <w:adjustRightInd w:val="0"/>
        <w:spacing w:before="0"/>
        <w:ind w:left="568" w:hanging="284"/>
        <w:jc w:val="both"/>
        <w:textAlignment w:val="baseline"/>
        <w:rPr>
          <w:rFonts w:ascii="Calibri" w:eastAsia="Calibri" w:hAnsi="Calibri"/>
          <w:sz w:val="21"/>
          <w:highlight w:val="yellow"/>
        </w:rPr>
      </w:pPr>
      <w:proofErr w:type="gramStart"/>
      <w:r w:rsidRPr="00057EDB">
        <w:rPr>
          <w:rFonts w:ascii="Calibri" w:eastAsia="Calibri" w:hAnsi="Calibri"/>
          <w:sz w:val="21"/>
          <w:highlight w:val="yellow"/>
        </w:rPr>
        <w:t>de</w:t>
      </w:r>
      <w:proofErr w:type="gramEnd"/>
      <w:r w:rsidRPr="00057EDB">
        <w:rPr>
          <w:rFonts w:ascii="Calibri" w:eastAsia="Calibri" w:hAnsi="Calibri"/>
          <w:sz w:val="21"/>
          <w:highlight w:val="yellow"/>
        </w:rPr>
        <w:t xml:space="preserve"> l’Agence de l’eau Rhône-Méditerranée et Corse ;</w:t>
      </w:r>
    </w:p>
    <w:p w14:paraId="2EB28EFA" w14:textId="77777777" w:rsidR="003273DF" w:rsidRPr="00057EDB" w:rsidRDefault="003273DF" w:rsidP="000B48AA">
      <w:pPr>
        <w:numPr>
          <w:ilvl w:val="0"/>
          <w:numId w:val="12"/>
        </w:numPr>
        <w:overflowPunct w:val="0"/>
        <w:autoSpaceDE w:val="0"/>
        <w:autoSpaceDN w:val="0"/>
        <w:adjustRightInd w:val="0"/>
        <w:spacing w:before="0"/>
        <w:ind w:left="568" w:hanging="284"/>
        <w:jc w:val="both"/>
        <w:textAlignment w:val="baseline"/>
        <w:rPr>
          <w:rFonts w:ascii="Calibri" w:eastAsia="Calibri" w:hAnsi="Calibri"/>
          <w:sz w:val="21"/>
          <w:highlight w:val="yellow"/>
        </w:rPr>
      </w:pPr>
      <w:proofErr w:type="gramStart"/>
      <w:r w:rsidRPr="00057EDB">
        <w:rPr>
          <w:rFonts w:ascii="Calibri" w:eastAsia="Calibri" w:hAnsi="Calibri"/>
          <w:sz w:val="21"/>
          <w:highlight w:val="yellow"/>
        </w:rPr>
        <w:t>de</w:t>
      </w:r>
      <w:proofErr w:type="gramEnd"/>
      <w:r w:rsidRPr="00057EDB">
        <w:rPr>
          <w:rFonts w:ascii="Calibri" w:eastAsia="Calibri" w:hAnsi="Calibri"/>
          <w:sz w:val="21"/>
          <w:highlight w:val="yellow"/>
        </w:rPr>
        <w:t xml:space="preserve"> l’ARS ;</w:t>
      </w:r>
    </w:p>
    <w:p w14:paraId="1323DFB2" w14:textId="77777777" w:rsidR="003273DF" w:rsidRPr="00057EDB" w:rsidRDefault="003273DF" w:rsidP="000B48AA">
      <w:pPr>
        <w:numPr>
          <w:ilvl w:val="0"/>
          <w:numId w:val="12"/>
        </w:numPr>
        <w:overflowPunct w:val="0"/>
        <w:autoSpaceDE w:val="0"/>
        <w:autoSpaceDN w:val="0"/>
        <w:adjustRightInd w:val="0"/>
        <w:spacing w:before="0"/>
        <w:ind w:left="568" w:hanging="284"/>
        <w:jc w:val="both"/>
        <w:textAlignment w:val="baseline"/>
        <w:rPr>
          <w:rFonts w:ascii="Calibri" w:eastAsia="Calibri" w:hAnsi="Calibri"/>
          <w:sz w:val="21"/>
          <w:highlight w:val="yellow"/>
        </w:rPr>
      </w:pPr>
      <w:proofErr w:type="gramStart"/>
      <w:r w:rsidRPr="00057EDB">
        <w:rPr>
          <w:rFonts w:ascii="Calibri" w:eastAsia="Calibri" w:hAnsi="Calibri"/>
          <w:sz w:val="21"/>
          <w:highlight w:val="yellow"/>
        </w:rPr>
        <w:t>de</w:t>
      </w:r>
      <w:proofErr w:type="gramEnd"/>
      <w:r w:rsidRPr="00057EDB">
        <w:rPr>
          <w:rFonts w:ascii="Calibri" w:eastAsia="Calibri" w:hAnsi="Calibri"/>
          <w:sz w:val="21"/>
          <w:highlight w:val="yellow"/>
        </w:rPr>
        <w:t xml:space="preserve"> la DREAL ;</w:t>
      </w:r>
    </w:p>
    <w:p w14:paraId="62495F18" w14:textId="77777777" w:rsidR="003273DF" w:rsidRPr="00057EDB" w:rsidRDefault="003273DF" w:rsidP="000B48AA">
      <w:pPr>
        <w:numPr>
          <w:ilvl w:val="0"/>
          <w:numId w:val="12"/>
        </w:numPr>
        <w:overflowPunct w:val="0"/>
        <w:autoSpaceDE w:val="0"/>
        <w:autoSpaceDN w:val="0"/>
        <w:adjustRightInd w:val="0"/>
        <w:spacing w:before="0"/>
        <w:ind w:left="568" w:hanging="284"/>
        <w:jc w:val="both"/>
        <w:textAlignment w:val="baseline"/>
        <w:rPr>
          <w:rFonts w:ascii="Calibri" w:eastAsia="Calibri" w:hAnsi="Calibri"/>
          <w:sz w:val="21"/>
          <w:highlight w:val="yellow"/>
        </w:rPr>
      </w:pPr>
      <w:proofErr w:type="gramStart"/>
      <w:r w:rsidRPr="00057EDB">
        <w:rPr>
          <w:rFonts w:ascii="Calibri" w:eastAsia="Calibri" w:hAnsi="Calibri"/>
          <w:sz w:val="21"/>
          <w:highlight w:val="yellow"/>
        </w:rPr>
        <w:t>de</w:t>
      </w:r>
      <w:proofErr w:type="gramEnd"/>
      <w:r w:rsidRPr="00057EDB">
        <w:rPr>
          <w:rFonts w:ascii="Calibri" w:eastAsia="Calibri" w:hAnsi="Calibri"/>
          <w:sz w:val="21"/>
          <w:highlight w:val="yellow"/>
        </w:rPr>
        <w:t xml:space="preserve"> la DDT(M) ;</w:t>
      </w:r>
    </w:p>
    <w:p w14:paraId="33D1F4BC" w14:textId="77777777" w:rsidR="003273DF" w:rsidRPr="00057EDB" w:rsidRDefault="003273DF" w:rsidP="000B48AA">
      <w:pPr>
        <w:numPr>
          <w:ilvl w:val="0"/>
          <w:numId w:val="12"/>
        </w:numPr>
        <w:overflowPunct w:val="0"/>
        <w:autoSpaceDE w:val="0"/>
        <w:autoSpaceDN w:val="0"/>
        <w:adjustRightInd w:val="0"/>
        <w:spacing w:before="0"/>
        <w:ind w:left="568" w:hanging="284"/>
        <w:jc w:val="both"/>
        <w:textAlignment w:val="baseline"/>
        <w:rPr>
          <w:rFonts w:ascii="Calibri" w:eastAsia="Calibri" w:hAnsi="Calibri"/>
          <w:sz w:val="21"/>
          <w:highlight w:val="yellow"/>
        </w:rPr>
      </w:pPr>
      <w:proofErr w:type="gramStart"/>
      <w:r w:rsidRPr="00057EDB">
        <w:rPr>
          <w:rFonts w:ascii="Calibri" w:eastAsia="Calibri" w:hAnsi="Calibri"/>
          <w:sz w:val="21"/>
          <w:highlight w:val="yellow"/>
        </w:rPr>
        <w:t>du</w:t>
      </w:r>
      <w:proofErr w:type="gramEnd"/>
      <w:r w:rsidRPr="00057EDB">
        <w:rPr>
          <w:rFonts w:ascii="Calibri" w:eastAsia="Calibri" w:hAnsi="Calibri"/>
          <w:sz w:val="21"/>
          <w:highlight w:val="yellow"/>
        </w:rPr>
        <w:t xml:space="preserve"> Conseil départemental ;</w:t>
      </w:r>
    </w:p>
    <w:p w14:paraId="18A6A20C" w14:textId="34257D97" w:rsidR="003273DF" w:rsidRPr="00057EDB" w:rsidRDefault="003273DF" w:rsidP="000B48AA">
      <w:pPr>
        <w:numPr>
          <w:ilvl w:val="0"/>
          <w:numId w:val="12"/>
        </w:numPr>
        <w:overflowPunct w:val="0"/>
        <w:autoSpaceDE w:val="0"/>
        <w:autoSpaceDN w:val="0"/>
        <w:adjustRightInd w:val="0"/>
        <w:spacing w:before="0"/>
        <w:ind w:left="568" w:hanging="284"/>
        <w:jc w:val="both"/>
        <w:textAlignment w:val="baseline"/>
        <w:rPr>
          <w:rFonts w:ascii="Calibri" w:eastAsia="Calibri" w:hAnsi="Calibri"/>
          <w:sz w:val="21"/>
          <w:highlight w:val="yellow"/>
        </w:rPr>
      </w:pPr>
      <w:proofErr w:type="gramStart"/>
      <w:r w:rsidRPr="00057EDB">
        <w:rPr>
          <w:rFonts w:ascii="Calibri" w:eastAsia="Calibri" w:hAnsi="Calibri"/>
          <w:sz w:val="21"/>
          <w:highlight w:val="yellow"/>
        </w:rPr>
        <w:lastRenderedPageBreak/>
        <w:t>des</w:t>
      </w:r>
      <w:proofErr w:type="gramEnd"/>
      <w:r w:rsidRPr="00057EDB">
        <w:rPr>
          <w:rFonts w:ascii="Calibri" w:eastAsia="Calibri" w:hAnsi="Calibri"/>
          <w:sz w:val="21"/>
          <w:highlight w:val="yellow"/>
        </w:rPr>
        <w:t xml:space="preserve"> principales communes</w:t>
      </w:r>
      <w:r w:rsidR="006939C7" w:rsidRPr="00057EDB">
        <w:rPr>
          <w:rFonts w:ascii="Calibri" w:eastAsia="Calibri" w:hAnsi="Calibri"/>
          <w:sz w:val="21"/>
          <w:highlight w:val="yellow"/>
        </w:rPr>
        <w:t xml:space="preserve"> </w:t>
      </w:r>
      <w:r w:rsidRPr="00057EDB">
        <w:rPr>
          <w:rFonts w:ascii="Calibri" w:eastAsia="Calibri" w:hAnsi="Calibri"/>
          <w:sz w:val="21"/>
          <w:highlight w:val="yellow"/>
        </w:rPr>
        <w:t>concernés par l’étude ;</w:t>
      </w:r>
    </w:p>
    <w:p w14:paraId="4BA3605A" w14:textId="61780C75" w:rsidR="003273DF" w:rsidRPr="00057EDB" w:rsidRDefault="003273DF" w:rsidP="000B48AA">
      <w:pPr>
        <w:numPr>
          <w:ilvl w:val="0"/>
          <w:numId w:val="12"/>
        </w:numPr>
        <w:overflowPunct w:val="0"/>
        <w:autoSpaceDE w:val="0"/>
        <w:autoSpaceDN w:val="0"/>
        <w:adjustRightInd w:val="0"/>
        <w:spacing w:before="0"/>
        <w:ind w:left="568" w:hanging="284"/>
        <w:jc w:val="both"/>
        <w:textAlignment w:val="baseline"/>
        <w:rPr>
          <w:rFonts w:ascii="Calibri" w:eastAsia="Calibri" w:hAnsi="Calibri"/>
          <w:sz w:val="21"/>
          <w:highlight w:val="yellow"/>
        </w:rPr>
      </w:pPr>
      <w:proofErr w:type="gramStart"/>
      <w:r w:rsidRPr="00057EDB">
        <w:rPr>
          <w:rFonts w:ascii="Calibri" w:eastAsia="Calibri" w:hAnsi="Calibri"/>
          <w:sz w:val="21"/>
          <w:highlight w:val="yellow"/>
        </w:rPr>
        <w:t>des</w:t>
      </w:r>
      <w:proofErr w:type="gramEnd"/>
      <w:r w:rsidRPr="00057EDB">
        <w:rPr>
          <w:rFonts w:ascii="Calibri" w:eastAsia="Calibri" w:hAnsi="Calibri"/>
          <w:sz w:val="21"/>
          <w:highlight w:val="yellow"/>
        </w:rPr>
        <w:t xml:space="preserve"> autres usagers (chambre d’agriculture, chambre de commerce et d’industrie </w:t>
      </w:r>
      <w:r w:rsidR="006939C7" w:rsidRPr="00057EDB">
        <w:rPr>
          <w:rFonts w:ascii="Calibri" w:eastAsia="Calibri" w:hAnsi="Calibri"/>
          <w:sz w:val="21"/>
          <w:highlight w:val="yellow"/>
        </w:rPr>
        <w:t>etc…)</w:t>
      </w:r>
    </w:p>
    <w:p w14:paraId="55B44D29" w14:textId="77777777" w:rsidR="003273DF" w:rsidRPr="00057EDB" w:rsidRDefault="003273DF" w:rsidP="000B48AA">
      <w:pPr>
        <w:numPr>
          <w:ilvl w:val="0"/>
          <w:numId w:val="12"/>
        </w:numPr>
        <w:overflowPunct w:val="0"/>
        <w:autoSpaceDE w:val="0"/>
        <w:autoSpaceDN w:val="0"/>
        <w:adjustRightInd w:val="0"/>
        <w:spacing w:before="0"/>
        <w:ind w:left="568" w:hanging="284"/>
        <w:jc w:val="both"/>
        <w:textAlignment w:val="baseline"/>
        <w:rPr>
          <w:rFonts w:ascii="Calibri" w:eastAsia="Calibri" w:hAnsi="Calibri"/>
          <w:sz w:val="21"/>
          <w:highlight w:val="yellow"/>
        </w:rPr>
      </w:pPr>
      <w:proofErr w:type="gramStart"/>
      <w:r w:rsidRPr="00057EDB">
        <w:rPr>
          <w:rFonts w:ascii="Calibri" w:eastAsia="Calibri" w:hAnsi="Calibri"/>
          <w:sz w:val="21"/>
          <w:highlight w:val="yellow"/>
        </w:rPr>
        <w:t>des</w:t>
      </w:r>
      <w:proofErr w:type="gramEnd"/>
      <w:r w:rsidRPr="00057EDB">
        <w:rPr>
          <w:rFonts w:ascii="Calibri" w:eastAsia="Calibri" w:hAnsi="Calibri"/>
          <w:sz w:val="21"/>
          <w:highlight w:val="yellow"/>
        </w:rPr>
        <w:t xml:space="preserve"> structures porteuses de SCOT et autres acteurs de l’urbanisme.</w:t>
      </w:r>
    </w:p>
    <w:p w14:paraId="01011064" w14:textId="77777777" w:rsidR="003273DF" w:rsidRDefault="003273DF" w:rsidP="000B48AA">
      <w:pPr>
        <w:pStyle w:val="Titreniv3"/>
        <w:jc w:val="both"/>
      </w:pPr>
      <w:bookmarkStart w:id="201" w:name="_Toc77192679"/>
      <w:bookmarkStart w:id="202" w:name="_Toc81297880"/>
      <w:bookmarkStart w:id="203" w:name="_Toc147757049"/>
      <w:r>
        <w:t>Réunions</w:t>
      </w:r>
      <w:bookmarkEnd w:id="201"/>
      <w:bookmarkEnd w:id="202"/>
      <w:bookmarkEnd w:id="203"/>
    </w:p>
    <w:p w14:paraId="20DE6E6C" w14:textId="77777777" w:rsidR="003273DF" w:rsidRDefault="003273DF" w:rsidP="000B48AA">
      <w:pPr>
        <w:pStyle w:val="Titreniv4CDC"/>
      </w:pPr>
      <w:r>
        <w:t>Modalités d’organisation des réunions</w:t>
      </w:r>
    </w:p>
    <w:p w14:paraId="103EF184" w14:textId="77777777" w:rsidR="003273DF" w:rsidRDefault="003273DF" w:rsidP="000B48AA">
      <w:pPr>
        <w:jc w:val="both"/>
      </w:pPr>
      <w:r w:rsidRPr="006939C7">
        <w:rPr>
          <w:highlight w:val="yellow"/>
        </w:rPr>
        <w:t xml:space="preserve">Les réunions se tiennent … </w:t>
      </w:r>
      <w:r w:rsidRPr="006939C7">
        <w:rPr>
          <w:i/>
          <w:highlight w:val="yellow"/>
        </w:rPr>
        <w:t>(compléter par le/les lieu(x))</w:t>
      </w:r>
      <w:r w:rsidRPr="006939C7">
        <w:rPr>
          <w:highlight w:val="yellow"/>
        </w:rPr>
        <w:t xml:space="preserve"> et peuvent être décentralisées sur le territoire d’étude en cas de besoin.</w:t>
      </w:r>
    </w:p>
    <w:p w14:paraId="59C4107B" w14:textId="77777777" w:rsidR="003273DF" w:rsidRPr="006939C7" w:rsidRDefault="003273DF" w:rsidP="000B48AA">
      <w:pPr>
        <w:jc w:val="both"/>
        <w:rPr>
          <w:highlight w:val="yellow"/>
        </w:rPr>
      </w:pPr>
      <w:r w:rsidRPr="006939C7">
        <w:rPr>
          <w:highlight w:val="yellow"/>
        </w:rPr>
        <w:t xml:space="preserve">Le prestataire est chargé de la préparation et de l’animation des réunions avec le MO. Il </w:t>
      </w:r>
      <w:proofErr w:type="gramStart"/>
      <w:r w:rsidRPr="006939C7">
        <w:rPr>
          <w:highlight w:val="yellow"/>
        </w:rPr>
        <w:t>est en charge</w:t>
      </w:r>
      <w:proofErr w:type="gramEnd"/>
      <w:r w:rsidRPr="006939C7">
        <w:rPr>
          <w:highlight w:val="yellow"/>
        </w:rPr>
        <w:t xml:space="preserve"> de la préparation des supports et présente ses productions sur la base de diaporamas </w:t>
      </w:r>
      <w:proofErr w:type="spellStart"/>
      <w:r w:rsidRPr="006939C7">
        <w:rPr>
          <w:highlight w:val="yellow"/>
        </w:rPr>
        <w:t>vidéo-projetés</w:t>
      </w:r>
      <w:proofErr w:type="spellEnd"/>
      <w:r w:rsidRPr="006939C7">
        <w:rPr>
          <w:highlight w:val="yellow"/>
        </w:rPr>
        <w:t xml:space="preserve">. Il communique son projet de présentation au MO au moins 1 semaine </w:t>
      </w:r>
      <w:r w:rsidRPr="006939C7">
        <w:rPr>
          <w:i/>
          <w:highlight w:val="yellow"/>
        </w:rPr>
        <w:t>(adapter)</w:t>
      </w:r>
      <w:r w:rsidRPr="006939C7">
        <w:rPr>
          <w:highlight w:val="yellow"/>
        </w:rPr>
        <w:t xml:space="preserve"> avant la date de la réunion pour que ce dernier puisse le modifier ou le compléter en cas de besoin.</w:t>
      </w:r>
    </w:p>
    <w:p w14:paraId="51B937BB" w14:textId="77777777" w:rsidR="003273DF" w:rsidRDefault="003273DF" w:rsidP="000B48AA">
      <w:pPr>
        <w:jc w:val="both"/>
      </w:pPr>
      <w:r w:rsidRPr="006939C7">
        <w:rPr>
          <w:highlight w:val="yellow"/>
        </w:rPr>
        <w:t xml:space="preserve">Le prestataire </w:t>
      </w:r>
      <w:proofErr w:type="gramStart"/>
      <w:r w:rsidRPr="006939C7">
        <w:rPr>
          <w:highlight w:val="yellow"/>
        </w:rPr>
        <w:t>est aussi en charge</w:t>
      </w:r>
      <w:proofErr w:type="gramEnd"/>
      <w:r w:rsidRPr="006939C7">
        <w:rPr>
          <w:highlight w:val="yellow"/>
        </w:rPr>
        <w:t xml:space="preserve"> de la rédaction des comptes rendus de réunions, lesquels sont soumis à validation du MO, qui dispose d’une semaine pour apporter des corrections. Après validation des parties, le MO se charge de diffuser le compte-rendu aux participants.</w:t>
      </w:r>
    </w:p>
    <w:p w14:paraId="499BD873" w14:textId="77777777" w:rsidR="003273DF" w:rsidRDefault="003273DF" w:rsidP="000B48AA">
      <w:pPr>
        <w:pStyle w:val="Titreniv4CDC"/>
      </w:pPr>
      <w:r>
        <w:t>Réunion avec le maître d'ouvrages</w:t>
      </w:r>
    </w:p>
    <w:p w14:paraId="7ACB939B" w14:textId="77777777" w:rsidR="003273DF" w:rsidRPr="006939C7" w:rsidRDefault="003273DF" w:rsidP="000B48AA">
      <w:pPr>
        <w:jc w:val="both"/>
        <w:rPr>
          <w:i/>
          <w:highlight w:val="yellow"/>
        </w:rPr>
      </w:pPr>
      <w:r w:rsidRPr="006939C7">
        <w:rPr>
          <w:i/>
          <w:highlight w:val="yellow"/>
        </w:rPr>
        <w:t>A adapter</w:t>
      </w:r>
    </w:p>
    <w:p w14:paraId="6EEAADB9" w14:textId="77777777" w:rsidR="003273DF" w:rsidRDefault="003273DF" w:rsidP="000B48AA">
      <w:pPr>
        <w:jc w:val="both"/>
      </w:pPr>
      <w:r w:rsidRPr="006939C7">
        <w:rPr>
          <w:highlight w:val="yellow"/>
        </w:rPr>
        <w:t>Comme précisé plus loin, il est prévu une seule réunion formelle avec le MO à la notification du marché. Toutefois dans la suite de l’étude des échanges continus ont lieu entre le prestataire et le MO pour tenir ce dernier au courant de l’avancement des travaux, des difficultés éventuelles rencontrés ou pour obtenir son avis ou sa validation sur des options à prendre. Les échanges se font par mail, par téléphone ou par visioconférence.</w:t>
      </w:r>
    </w:p>
    <w:p w14:paraId="3C177B55" w14:textId="77777777" w:rsidR="003273DF" w:rsidRDefault="003273DF" w:rsidP="000B48AA">
      <w:pPr>
        <w:jc w:val="both"/>
      </w:pPr>
    </w:p>
    <w:p w14:paraId="6BE33FB9" w14:textId="77777777" w:rsidR="003273DF" w:rsidRDefault="003273DF" w:rsidP="000B48AA">
      <w:pPr>
        <w:pStyle w:val="Titreniv4CDC"/>
      </w:pPr>
      <w:r>
        <w:t>Réunions avec le maître d’ouvrage (MO), le comité technique (COTECH) et le comité de pilotage (COPIL)</w:t>
      </w:r>
    </w:p>
    <w:p w14:paraId="08107FDE" w14:textId="77777777" w:rsidR="003273DF" w:rsidRPr="006939C7" w:rsidRDefault="003273DF" w:rsidP="000B48AA">
      <w:pPr>
        <w:jc w:val="both"/>
        <w:rPr>
          <w:i/>
          <w:highlight w:val="yellow"/>
        </w:rPr>
      </w:pPr>
      <w:r w:rsidRPr="006939C7">
        <w:rPr>
          <w:i/>
          <w:highlight w:val="yellow"/>
        </w:rPr>
        <w:t>Le nombre de réunion est à adapter en fonction des besoins.</w:t>
      </w:r>
    </w:p>
    <w:p w14:paraId="7C060B3C" w14:textId="77777777" w:rsidR="003273DF" w:rsidRDefault="003273DF" w:rsidP="000B48AA">
      <w:pPr>
        <w:jc w:val="both"/>
      </w:pPr>
      <w:r w:rsidRPr="006939C7">
        <w:rPr>
          <w:highlight w:val="yellow"/>
        </w:rPr>
        <w:t>Nous précisions ci-dessous les réunions envisagées à tenir sur chaque phase avec le MO, le COTECH ou le COPIL et leurs objectifs. Ces réunions se tiennent à la ½ journée pour le COTECH et COPIL.</w:t>
      </w:r>
    </w:p>
    <w:p w14:paraId="0EEA07B8" w14:textId="77777777" w:rsidR="003273DF" w:rsidRDefault="003273DF" w:rsidP="000B48AA">
      <w:pPr>
        <w:spacing w:after="200" w:line="276" w:lineRule="auto"/>
        <w:jc w:val="both"/>
      </w:pPr>
      <w:r>
        <w:br w:type="page"/>
      </w:r>
    </w:p>
    <w:p w14:paraId="4336C854" w14:textId="77777777" w:rsidR="003273DF" w:rsidRDefault="003273DF" w:rsidP="000B48AA">
      <w:pPr>
        <w:jc w:val="both"/>
      </w:pPr>
    </w:p>
    <w:p w14:paraId="27B017FB" w14:textId="77777777" w:rsidR="003273DF" w:rsidRPr="009A0CB3" w:rsidRDefault="003273DF" w:rsidP="000B48AA">
      <w:pPr>
        <w:jc w:val="both"/>
        <w:rPr>
          <w:u w:val="single"/>
        </w:rPr>
      </w:pPr>
      <w:r w:rsidRPr="009A0CB3">
        <w:rPr>
          <w:u w:val="single"/>
        </w:rPr>
        <w:t>Phase 1 :</w:t>
      </w:r>
    </w:p>
    <w:p w14:paraId="2994CD61" w14:textId="77777777" w:rsidR="003273DF" w:rsidRPr="002012B6" w:rsidRDefault="003273DF" w:rsidP="000B48AA">
      <w:pPr>
        <w:pStyle w:val="Paragraphedeliste"/>
        <w:numPr>
          <w:ilvl w:val="1"/>
          <w:numId w:val="11"/>
        </w:numPr>
        <w:ind w:left="709"/>
        <w:rPr>
          <w:sz w:val="21"/>
        </w:rPr>
      </w:pPr>
      <w:r w:rsidRPr="002012B6">
        <w:rPr>
          <w:sz w:val="21"/>
        </w:rPr>
        <w:t xml:space="preserve">Réunion avec le MO : </w:t>
      </w:r>
      <w:r>
        <w:rPr>
          <w:sz w:val="21"/>
        </w:rPr>
        <w:t xml:space="preserve">tout de suite </w:t>
      </w:r>
      <w:r w:rsidRPr="002012B6">
        <w:rPr>
          <w:sz w:val="21"/>
        </w:rPr>
        <w:t xml:space="preserve">après notification de l’étude, pour présentation du prestataire /ou </w:t>
      </w:r>
      <w:proofErr w:type="gramStart"/>
      <w:r w:rsidRPr="002012B6">
        <w:rPr>
          <w:sz w:val="21"/>
        </w:rPr>
        <w:t>du  groupement</w:t>
      </w:r>
      <w:proofErr w:type="gramEnd"/>
      <w:r w:rsidRPr="002012B6">
        <w:rPr>
          <w:sz w:val="21"/>
        </w:rPr>
        <w:t xml:space="preserve"> de prestataires, de la méthode proposée et pour convenir du mode de fonctionnement et d’interactions</w:t>
      </w:r>
      <w:r>
        <w:rPr>
          <w:sz w:val="21"/>
        </w:rPr>
        <w:t xml:space="preserve"> entre MO et prestataire ;</w:t>
      </w:r>
    </w:p>
    <w:p w14:paraId="4C97C9DF" w14:textId="77777777" w:rsidR="003273DF" w:rsidRPr="002012B6" w:rsidRDefault="003273DF" w:rsidP="000B48AA">
      <w:pPr>
        <w:pStyle w:val="Paragraphedeliste"/>
        <w:numPr>
          <w:ilvl w:val="1"/>
          <w:numId w:val="11"/>
        </w:numPr>
        <w:ind w:left="709"/>
        <w:rPr>
          <w:sz w:val="21"/>
        </w:rPr>
      </w:pPr>
      <w:r w:rsidRPr="002012B6">
        <w:rPr>
          <w:sz w:val="21"/>
        </w:rPr>
        <w:t>Réunion officielle de lancement de l’étude rassemblant les membres du COTECH et du COPIL</w:t>
      </w:r>
      <w:r>
        <w:rPr>
          <w:sz w:val="21"/>
        </w:rPr>
        <w:t>,</w:t>
      </w:r>
      <w:r w:rsidRPr="002012B6">
        <w:rPr>
          <w:sz w:val="21"/>
        </w:rPr>
        <w:t xml:space="preserve"> rapidement après notification du marché</w:t>
      </w:r>
      <w:r>
        <w:rPr>
          <w:sz w:val="21"/>
        </w:rPr>
        <w:t> ; présentation des objectifs et des méthodes mises en œuvre et de la stratégie de communication/concertation proposée ;</w:t>
      </w:r>
      <w:r w:rsidRPr="002012B6">
        <w:rPr>
          <w:sz w:val="21"/>
        </w:rPr>
        <w:t xml:space="preserve"> </w:t>
      </w:r>
    </w:p>
    <w:p w14:paraId="76283C5C" w14:textId="36682263" w:rsidR="003273DF" w:rsidRPr="002012B6" w:rsidRDefault="003273DF" w:rsidP="000B48AA">
      <w:pPr>
        <w:pStyle w:val="Paragraphedeliste"/>
        <w:numPr>
          <w:ilvl w:val="1"/>
          <w:numId w:val="11"/>
        </w:numPr>
        <w:ind w:left="709"/>
        <w:rPr>
          <w:sz w:val="21"/>
        </w:rPr>
      </w:pPr>
      <w:r w:rsidRPr="002012B6">
        <w:rPr>
          <w:sz w:val="21"/>
        </w:rPr>
        <w:t>Réunion avec le MO</w:t>
      </w:r>
      <w:r w:rsidR="00D2747B">
        <w:rPr>
          <w:sz w:val="21"/>
        </w:rPr>
        <w:t xml:space="preserve"> : </w:t>
      </w:r>
      <w:r w:rsidRPr="002012B6">
        <w:rPr>
          <w:sz w:val="21"/>
        </w:rPr>
        <w:t xml:space="preserve">présentation des données recueillies pour la synthèse et du projet de base </w:t>
      </w:r>
      <w:proofErr w:type="gramStart"/>
      <w:r w:rsidRPr="002012B6">
        <w:rPr>
          <w:sz w:val="21"/>
        </w:rPr>
        <w:t>bibliographique  proposée</w:t>
      </w:r>
      <w:proofErr w:type="gramEnd"/>
      <w:r w:rsidRPr="002012B6">
        <w:rPr>
          <w:sz w:val="21"/>
        </w:rPr>
        <w:t> ;</w:t>
      </w:r>
    </w:p>
    <w:p w14:paraId="00A09926" w14:textId="757A47D4" w:rsidR="003273DF" w:rsidRPr="002012B6" w:rsidRDefault="003273DF" w:rsidP="000B48AA">
      <w:pPr>
        <w:pStyle w:val="Paragraphedeliste"/>
        <w:numPr>
          <w:ilvl w:val="1"/>
          <w:numId w:val="11"/>
        </w:numPr>
        <w:ind w:left="709"/>
        <w:rPr>
          <w:sz w:val="21"/>
        </w:rPr>
      </w:pPr>
      <w:r w:rsidRPr="002012B6">
        <w:rPr>
          <w:sz w:val="21"/>
        </w:rPr>
        <w:t>Réunion du COTECH à mi-parcours de la phase 1</w:t>
      </w:r>
      <w:r w:rsidR="00D2747B">
        <w:rPr>
          <w:sz w:val="21"/>
        </w:rPr>
        <w:t xml:space="preserve"> : </w:t>
      </w:r>
      <w:r w:rsidRPr="002012B6">
        <w:rPr>
          <w:sz w:val="21"/>
        </w:rPr>
        <w:t xml:space="preserve">présentation et discussion d’une note intermédiaire présentant le bilan des données recueillies, faisant état des compléments à aller rechercher et de la méthode proposée pour </w:t>
      </w:r>
      <w:r w:rsidRPr="007C7553">
        <w:rPr>
          <w:sz w:val="21"/>
        </w:rPr>
        <w:t xml:space="preserve">la délimitation de </w:t>
      </w:r>
      <w:r w:rsidR="00D2747B">
        <w:rPr>
          <w:sz w:val="21"/>
        </w:rPr>
        <w:t>l’aire</w:t>
      </w:r>
      <w:r w:rsidRPr="007C7553">
        <w:rPr>
          <w:sz w:val="21"/>
        </w:rPr>
        <w:t xml:space="preserve"> d’alimentation et des zones de sauvegarde </w:t>
      </w:r>
      <w:r w:rsidRPr="002012B6">
        <w:rPr>
          <w:sz w:val="21"/>
        </w:rPr>
        <w:t>;</w:t>
      </w:r>
    </w:p>
    <w:p w14:paraId="2C2006DF" w14:textId="44690E73" w:rsidR="003273DF" w:rsidRPr="002012B6" w:rsidRDefault="003273DF" w:rsidP="000B48AA">
      <w:pPr>
        <w:pStyle w:val="Paragraphedeliste"/>
        <w:numPr>
          <w:ilvl w:val="1"/>
          <w:numId w:val="11"/>
        </w:numPr>
        <w:ind w:left="709"/>
        <w:rPr>
          <w:sz w:val="21"/>
        </w:rPr>
      </w:pPr>
      <w:r w:rsidRPr="002012B6">
        <w:rPr>
          <w:sz w:val="21"/>
        </w:rPr>
        <w:t>Réunion du COTECH de fin de phase 1 : présentation des résultats obtenus sur cette phase et discussion de ces résultats et des modèles de fiche de présentation de</w:t>
      </w:r>
      <w:r w:rsidR="00D2747B">
        <w:rPr>
          <w:sz w:val="21"/>
        </w:rPr>
        <w:t xml:space="preserve"> la</w:t>
      </w:r>
      <w:r w:rsidRPr="002012B6">
        <w:rPr>
          <w:sz w:val="21"/>
        </w:rPr>
        <w:t xml:space="preserve"> ressource stratégique et de </w:t>
      </w:r>
      <w:r w:rsidR="00D2747B">
        <w:rPr>
          <w:sz w:val="21"/>
        </w:rPr>
        <w:t>ses</w:t>
      </w:r>
      <w:r w:rsidRPr="002012B6">
        <w:rPr>
          <w:sz w:val="21"/>
        </w:rPr>
        <w:t xml:space="preserve"> zones de sauvegarde </w:t>
      </w:r>
      <w:r>
        <w:rPr>
          <w:sz w:val="21"/>
        </w:rPr>
        <w:t xml:space="preserve">proposées pour la </w:t>
      </w:r>
      <w:r w:rsidRPr="002012B6">
        <w:rPr>
          <w:sz w:val="21"/>
        </w:rPr>
        <w:t xml:space="preserve">phase 2 et discussion </w:t>
      </w:r>
      <w:r>
        <w:rPr>
          <w:sz w:val="21"/>
        </w:rPr>
        <w:t>de l’organisation de la phase 2 ;</w:t>
      </w:r>
    </w:p>
    <w:p w14:paraId="63B4581A" w14:textId="2655234D" w:rsidR="003273DF" w:rsidRPr="002012B6" w:rsidRDefault="003273DF" w:rsidP="000B48AA">
      <w:pPr>
        <w:pStyle w:val="Paragraphedeliste"/>
        <w:numPr>
          <w:ilvl w:val="1"/>
          <w:numId w:val="11"/>
        </w:numPr>
        <w:ind w:left="709"/>
        <w:rPr>
          <w:sz w:val="21"/>
        </w:rPr>
      </w:pPr>
      <w:r w:rsidRPr="002012B6">
        <w:rPr>
          <w:sz w:val="21"/>
        </w:rPr>
        <w:t>Réunion du COPIL de fin de phase 1 : présentation des résultats et validation du rapport de fin de phase et présentation de l’organisation proposée pour la phase 2</w:t>
      </w:r>
      <w:r>
        <w:rPr>
          <w:sz w:val="21"/>
        </w:rPr>
        <w:t>.</w:t>
      </w:r>
    </w:p>
    <w:p w14:paraId="18A4C08A" w14:textId="77777777" w:rsidR="003273DF" w:rsidRDefault="003273DF" w:rsidP="000B48AA">
      <w:pPr>
        <w:jc w:val="both"/>
      </w:pPr>
    </w:p>
    <w:p w14:paraId="29E9DFA0" w14:textId="07C169BE" w:rsidR="003273DF" w:rsidRPr="00D2747B" w:rsidRDefault="003273DF" w:rsidP="00D2747B">
      <w:pPr>
        <w:jc w:val="both"/>
        <w:rPr>
          <w:u w:val="single"/>
        </w:rPr>
      </w:pPr>
      <w:r w:rsidRPr="009A0CB3">
        <w:rPr>
          <w:u w:val="single"/>
        </w:rPr>
        <w:t>Phase 2 :</w:t>
      </w:r>
    </w:p>
    <w:p w14:paraId="0C34BE04" w14:textId="5618A58B" w:rsidR="003273DF" w:rsidRDefault="003273DF" w:rsidP="000B48AA">
      <w:pPr>
        <w:ind w:left="709" w:hanging="425"/>
        <w:jc w:val="both"/>
      </w:pPr>
      <w:r w:rsidRPr="0036240A">
        <w:t>•</w:t>
      </w:r>
      <w:r w:rsidRPr="0036240A">
        <w:tab/>
        <w:t xml:space="preserve">Réunion </w:t>
      </w:r>
      <w:r>
        <w:t>du COTECH : présentation et discussion des résultats obtenus sur la préfiguration de</w:t>
      </w:r>
      <w:r w:rsidR="00D2747B">
        <w:t xml:space="preserve"> l’aire d’alimentation de captage, </w:t>
      </w:r>
      <w:r>
        <w:t>des zones de sauvegarde et du rapport de phase 2 en vue de sa pré-validation avant la réunion du COPIL de fin de phase 2</w:t>
      </w:r>
    </w:p>
    <w:p w14:paraId="5E6A5E77" w14:textId="0A939E11" w:rsidR="003273DF" w:rsidRDefault="003273DF" w:rsidP="000B48AA">
      <w:pPr>
        <w:ind w:left="709" w:hanging="425"/>
        <w:jc w:val="both"/>
      </w:pPr>
      <w:r w:rsidRPr="0036240A">
        <w:t>•</w:t>
      </w:r>
      <w:r w:rsidRPr="0036240A">
        <w:tab/>
        <w:t xml:space="preserve">Réunion </w:t>
      </w:r>
      <w:r>
        <w:t>du COPIL : présentation et validation des résultats de phase 2 et discussion sur l’organisation de la phase 3.</w:t>
      </w:r>
    </w:p>
    <w:p w14:paraId="31B6F238" w14:textId="77777777" w:rsidR="003273DF" w:rsidRDefault="003273DF" w:rsidP="000B48AA">
      <w:pPr>
        <w:jc w:val="both"/>
      </w:pPr>
    </w:p>
    <w:p w14:paraId="527712E7" w14:textId="77777777" w:rsidR="003273DF" w:rsidRDefault="003273DF" w:rsidP="000B48AA">
      <w:pPr>
        <w:jc w:val="both"/>
        <w:rPr>
          <w:u w:val="single"/>
        </w:rPr>
      </w:pPr>
      <w:r>
        <w:t xml:space="preserve">- </w:t>
      </w:r>
      <w:r w:rsidRPr="009A0CB3">
        <w:rPr>
          <w:u w:val="single"/>
        </w:rPr>
        <w:t>Phase 3 :</w:t>
      </w:r>
    </w:p>
    <w:p w14:paraId="3D1D097A" w14:textId="3B2D4DC5" w:rsidR="003273DF" w:rsidRPr="00036EAD" w:rsidRDefault="003273DF" w:rsidP="000B48AA">
      <w:pPr>
        <w:pStyle w:val="Paragraphedeliste"/>
        <w:numPr>
          <w:ilvl w:val="0"/>
          <w:numId w:val="39"/>
        </w:numPr>
        <w:rPr>
          <w:sz w:val="21"/>
        </w:rPr>
      </w:pPr>
      <w:r w:rsidRPr="00036EAD">
        <w:rPr>
          <w:sz w:val="21"/>
        </w:rPr>
        <w:t>Réunion avec le COTECH MO</w:t>
      </w:r>
      <w:r w:rsidR="00D2747B">
        <w:rPr>
          <w:sz w:val="21"/>
        </w:rPr>
        <w:t xml:space="preserve"> : </w:t>
      </w:r>
      <w:r w:rsidRPr="00036EAD">
        <w:rPr>
          <w:sz w:val="21"/>
        </w:rPr>
        <w:t>présentation des plan</w:t>
      </w:r>
      <w:r w:rsidR="00D2747B">
        <w:rPr>
          <w:sz w:val="21"/>
        </w:rPr>
        <w:t>s</w:t>
      </w:r>
      <w:r w:rsidRPr="00036EAD">
        <w:rPr>
          <w:sz w:val="21"/>
        </w:rPr>
        <w:t xml:space="preserve"> d’action de préservation provisoires et des supports de communication proposés pour les réunions de concertation avec les acteurs ;</w:t>
      </w:r>
    </w:p>
    <w:p w14:paraId="1E0153D5" w14:textId="77777777" w:rsidR="003273DF" w:rsidRPr="00036EAD" w:rsidRDefault="003273DF" w:rsidP="003273DF">
      <w:pPr>
        <w:pStyle w:val="Paragraphedeliste"/>
        <w:numPr>
          <w:ilvl w:val="0"/>
          <w:numId w:val="39"/>
        </w:numPr>
        <w:rPr>
          <w:sz w:val="21"/>
        </w:rPr>
      </w:pPr>
      <w:r w:rsidRPr="00036EAD">
        <w:rPr>
          <w:sz w:val="21"/>
        </w:rPr>
        <w:t>Réunions de concertations avec les collectivités locales et les usagers (à préciser par le titulaire) ;</w:t>
      </w:r>
    </w:p>
    <w:p w14:paraId="33F9C2EF" w14:textId="4900B505" w:rsidR="003273DF" w:rsidRPr="00036EAD" w:rsidRDefault="003273DF" w:rsidP="003273DF">
      <w:pPr>
        <w:pStyle w:val="Paragraphedeliste"/>
        <w:numPr>
          <w:ilvl w:val="0"/>
          <w:numId w:val="39"/>
        </w:numPr>
        <w:rPr>
          <w:sz w:val="21"/>
        </w:rPr>
      </w:pPr>
      <w:r w:rsidRPr="00036EAD">
        <w:rPr>
          <w:sz w:val="21"/>
        </w:rPr>
        <w:t xml:space="preserve">Réunion de restitution au </w:t>
      </w:r>
      <w:proofErr w:type="gramStart"/>
      <w:r w:rsidRPr="00036EAD">
        <w:rPr>
          <w:sz w:val="21"/>
        </w:rPr>
        <w:t>COTECH  :</w:t>
      </w:r>
      <w:proofErr w:type="gramEnd"/>
      <w:r w:rsidRPr="00036EAD">
        <w:rPr>
          <w:sz w:val="21"/>
        </w:rPr>
        <w:t xml:space="preserve"> présentation des résultats de la concertation, des propositions de zones de sauvegarde et des stratégies de préservation définitives pour débat en vue d’une adoption définitive en COPIL;</w:t>
      </w:r>
    </w:p>
    <w:p w14:paraId="0FB81947" w14:textId="77777777" w:rsidR="003273DF" w:rsidRPr="008F1BDC" w:rsidRDefault="003273DF" w:rsidP="003273DF">
      <w:pPr>
        <w:pStyle w:val="Paragraphedeliste"/>
        <w:numPr>
          <w:ilvl w:val="0"/>
          <w:numId w:val="39"/>
        </w:numPr>
        <w:rPr>
          <w:sz w:val="21"/>
        </w:rPr>
      </w:pPr>
      <w:r w:rsidRPr="00036EAD">
        <w:rPr>
          <w:sz w:val="21"/>
        </w:rPr>
        <w:t xml:space="preserve">Réunion de restitution finale au COPIL … semaines après la réunion du COTECH : </w:t>
      </w:r>
      <w:r w:rsidRPr="008F1BDC">
        <w:rPr>
          <w:sz w:val="21"/>
        </w:rPr>
        <w:t>présentation d’une synthèse des résultats de la démarche de concertation</w:t>
      </w:r>
      <w:r w:rsidRPr="00036EAD">
        <w:rPr>
          <w:sz w:val="21"/>
        </w:rPr>
        <w:t xml:space="preserve">, </w:t>
      </w:r>
      <w:r w:rsidRPr="008F1BDC">
        <w:rPr>
          <w:sz w:val="21"/>
        </w:rPr>
        <w:t xml:space="preserve">des zones de sauvegarde </w:t>
      </w:r>
      <w:r w:rsidRPr="00036EAD">
        <w:rPr>
          <w:sz w:val="21"/>
        </w:rPr>
        <w:t xml:space="preserve">et </w:t>
      </w:r>
      <w:r w:rsidRPr="008F1BDC">
        <w:rPr>
          <w:sz w:val="21"/>
        </w:rPr>
        <w:t xml:space="preserve">stratégies de préservation </w:t>
      </w:r>
      <w:r w:rsidRPr="00036EAD">
        <w:rPr>
          <w:sz w:val="21"/>
        </w:rPr>
        <w:t>proposées comme définitives</w:t>
      </w:r>
      <w:r w:rsidRPr="008F1BDC">
        <w:rPr>
          <w:sz w:val="21"/>
        </w:rPr>
        <w:t>.</w:t>
      </w:r>
    </w:p>
    <w:p w14:paraId="24AE7317" w14:textId="77777777" w:rsidR="003273DF" w:rsidRDefault="003273DF" w:rsidP="003273DF">
      <w:pPr>
        <w:pStyle w:val="Titreniv4CDC"/>
      </w:pPr>
    </w:p>
    <w:p w14:paraId="5381F8F8" w14:textId="77777777" w:rsidR="003273DF" w:rsidRDefault="003273DF" w:rsidP="003273DF">
      <w:pPr>
        <w:pStyle w:val="Titreniv4CDC"/>
      </w:pPr>
      <w:r w:rsidRPr="00C17C6F">
        <w:t xml:space="preserve">Réunions </w:t>
      </w:r>
      <w:r>
        <w:t>de concertation laissées à l’appréciation du prestataire</w:t>
      </w:r>
    </w:p>
    <w:p w14:paraId="3C39241A" w14:textId="77777777" w:rsidR="003273DF" w:rsidRDefault="003273DF" w:rsidP="00D2747B">
      <w:pPr>
        <w:jc w:val="both"/>
      </w:pPr>
      <w:r>
        <w:t>Pour l’organisation de la concertation nécessaire avec les représentants des collectivités, des usagers et les acteurs de l’aménagement du territoire, est laissé le choix au prestataire de proposer dans son offre le nombre et le type de réunion (à la ½ journée) qu’il lui parait utile d’organiser.</w:t>
      </w:r>
    </w:p>
    <w:p w14:paraId="772AC366" w14:textId="77777777" w:rsidR="003273DF" w:rsidRDefault="003273DF" w:rsidP="00D2747B">
      <w:pPr>
        <w:jc w:val="both"/>
      </w:pPr>
      <w:r>
        <w:t>L’offre précise le nombre, les objectifs et la période à laquelle ces réunions sont envisagées.</w:t>
      </w:r>
    </w:p>
    <w:p w14:paraId="3E97049C" w14:textId="77777777" w:rsidR="003273DF" w:rsidRDefault="003273DF" w:rsidP="00D2747B">
      <w:pPr>
        <w:jc w:val="both"/>
      </w:pPr>
      <w:r>
        <w:lastRenderedPageBreak/>
        <w:t xml:space="preserve">Les réunions prévues dans le présent CDC ou dans l’offre du prestataire qui ne seraient pas employées dans une phase </w:t>
      </w:r>
      <w:proofErr w:type="gramStart"/>
      <w:r>
        <w:t>suite à une</w:t>
      </w:r>
      <w:proofErr w:type="gramEnd"/>
      <w:r>
        <w:t xml:space="preserve"> modification de la méthodologie intervenue au cours de la prestation, pourront être utilisées dans une phase ultérieure du présent marché.</w:t>
      </w:r>
    </w:p>
    <w:p w14:paraId="4298A585" w14:textId="77777777" w:rsidR="003273DF" w:rsidRDefault="003273DF" w:rsidP="00D2747B">
      <w:pPr>
        <w:jc w:val="both"/>
      </w:pPr>
      <w:r>
        <w:t>Des réunions supplémentaires pourront être sollicitées par le MO s’il les juge nécessaires. Elles seront alors exécutées conformément à l’acte de l’engagement dans le cadre d’émission de bons de commande sur la base du bordereau des prix unitaires annexé.</w:t>
      </w:r>
    </w:p>
    <w:p w14:paraId="7512B8C7" w14:textId="77777777" w:rsidR="003273DF" w:rsidRPr="00A66B13" w:rsidRDefault="003273DF" w:rsidP="003273DF">
      <w:pPr>
        <w:pStyle w:val="Titreniv2"/>
        <w:ind w:left="1134" w:hanging="774"/>
      </w:pPr>
      <w:bookmarkStart w:id="204" w:name="_Toc28074506"/>
      <w:bookmarkStart w:id="205" w:name="_Toc28080627"/>
      <w:bookmarkStart w:id="206" w:name="_Toc28447101"/>
      <w:bookmarkStart w:id="207" w:name="_Toc28503950"/>
      <w:bookmarkStart w:id="208" w:name="_Toc28504111"/>
      <w:bookmarkStart w:id="209" w:name="_Toc28507319"/>
      <w:bookmarkStart w:id="210" w:name="_Toc28074507"/>
      <w:bookmarkStart w:id="211" w:name="_Toc28080628"/>
      <w:bookmarkStart w:id="212" w:name="_Toc28447102"/>
      <w:bookmarkStart w:id="213" w:name="_Toc28503951"/>
      <w:bookmarkStart w:id="214" w:name="_Toc28504112"/>
      <w:bookmarkStart w:id="215" w:name="_Toc28507320"/>
      <w:bookmarkStart w:id="216" w:name="_Toc28074508"/>
      <w:bookmarkStart w:id="217" w:name="_Toc28080629"/>
      <w:bookmarkStart w:id="218" w:name="_Toc28447103"/>
      <w:bookmarkStart w:id="219" w:name="_Toc28503952"/>
      <w:bookmarkStart w:id="220" w:name="_Toc28504113"/>
      <w:bookmarkStart w:id="221" w:name="_Toc28507321"/>
      <w:bookmarkStart w:id="222" w:name="_Toc77192680"/>
      <w:bookmarkStart w:id="223" w:name="_Toc81297881"/>
      <w:bookmarkStart w:id="224" w:name="_Toc147757050"/>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r w:rsidRPr="00A66B13">
        <w:t>L</w:t>
      </w:r>
      <w:r>
        <w:t>ivrables</w:t>
      </w:r>
      <w:bookmarkEnd w:id="222"/>
      <w:bookmarkEnd w:id="223"/>
      <w:bookmarkEnd w:id="224"/>
    </w:p>
    <w:p w14:paraId="1AE453A1" w14:textId="6EE0A16A" w:rsidR="00D2747B" w:rsidRDefault="003273DF" w:rsidP="00D2747B">
      <w:pPr>
        <w:pStyle w:val="Titreniv3"/>
      </w:pPr>
      <w:bookmarkStart w:id="225" w:name="_Toc77192682"/>
      <w:bookmarkStart w:id="226" w:name="_Toc81297882"/>
      <w:bookmarkStart w:id="227" w:name="_Toc147757051"/>
      <w:r w:rsidRPr="00A66B13">
        <w:t>R</w:t>
      </w:r>
      <w:r>
        <w:t>endus préalables aux réunions</w:t>
      </w:r>
      <w:bookmarkEnd w:id="225"/>
      <w:bookmarkEnd w:id="226"/>
      <w:bookmarkEnd w:id="227"/>
    </w:p>
    <w:p w14:paraId="7160B7FE" w14:textId="77777777" w:rsidR="00D2747B" w:rsidRDefault="00D2747B" w:rsidP="00D2747B">
      <w:pPr>
        <w:pStyle w:val="NormalWeb"/>
      </w:pPr>
      <w:r>
        <w:rPr>
          <w:rFonts w:ascii="Calibri" w:hAnsi="Calibri" w:cs="Calibri"/>
          <w:sz w:val="22"/>
          <w:szCs w:val="22"/>
        </w:rPr>
        <w:t xml:space="preserve">Les livrables attendus sont : </w:t>
      </w:r>
    </w:p>
    <w:p w14:paraId="267F857C" w14:textId="0D78C674" w:rsidR="00D2747B" w:rsidRDefault="00D2747B" w:rsidP="00D2747B">
      <w:pPr>
        <w:pStyle w:val="NormalWeb"/>
        <w:numPr>
          <w:ilvl w:val="0"/>
          <w:numId w:val="51"/>
        </w:numPr>
      </w:pPr>
      <w:r>
        <w:rPr>
          <w:rFonts w:ascii="Calibri" w:hAnsi="Calibri" w:cs="Calibri"/>
          <w:sz w:val="22"/>
          <w:szCs w:val="22"/>
        </w:rPr>
        <w:t xml:space="preserve">Une note de cadrage synthétique décrivant la méthodologie et les objectifs de l’étude ; </w:t>
      </w:r>
    </w:p>
    <w:p w14:paraId="0530A36B" w14:textId="1EB15A0F" w:rsidR="00D2747B" w:rsidRDefault="00D2747B" w:rsidP="00D2747B">
      <w:pPr>
        <w:pStyle w:val="NormalWeb"/>
        <w:numPr>
          <w:ilvl w:val="0"/>
          <w:numId w:val="51"/>
        </w:numPr>
      </w:pPr>
      <w:r>
        <w:rPr>
          <w:rFonts w:ascii="Calibri" w:hAnsi="Calibri" w:cs="Calibri"/>
          <w:sz w:val="22"/>
          <w:szCs w:val="22"/>
        </w:rPr>
        <w:t xml:space="preserve">Les comptes rendus des réunion du comité de pilotage et de concertation valides et les supports de présentation ; </w:t>
      </w:r>
    </w:p>
    <w:p w14:paraId="35F9EA48" w14:textId="47B75866" w:rsidR="00D2747B" w:rsidRDefault="00D2747B" w:rsidP="00D2747B">
      <w:pPr>
        <w:pStyle w:val="NormalWeb"/>
        <w:numPr>
          <w:ilvl w:val="0"/>
          <w:numId w:val="51"/>
        </w:numPr>
      </w:pPr>
      <w:r>
        <w:rPr>
          <w:rFonts w:ascii="Calibri" w:hAnsi="Calibri" w:cs="Calibri"/>
          <w:sz w:val="22"/>
          <w:szCs w:val="22"/>
        </w:rPr>
        <w:t xml:space="preserve">Les rapports d’étude de chacune des phases validées ; </w:t>
      </w:r>
    </w:p>
    <w:p w14:paraId="4F9D9EA7" w14:textId="51E0C311" w:rsidR="00D2747B" w:rsidRDefault="00D2747B" w:rsidP="00D2747B">
      <w:pPr>
        <w:pStyle w:val="NormalWeb"/>
        <w:numPr>
          <w:ilvl w:val="0"/>
          <w:numId w:val="51"/>
        </w:numPr>
      </w:pPr>
      <w:r>
        <w:rPr>
          <w:rFonts w:ascii="Calibri" w:hAnsi="Calibri" w:cs="Calibri"/>
          <w:sz w:val="22"/>
          <w:szCs w:val="22"/>
        </w:rPr>
        <w:t xml:space="preserve">Une plaquette synthétique et pédagogique présentant les résultats de l’étude ; </w:t>
      </w:r>
    </w:p>
    <w:p w14:paraId="6CDC45FB" w14:textId="74855E54" w:rsidR="00D2747B" w:rsidRDefault="00D2747B" w:rsidP="00D2747B">
      <w:pPr>
        <w:pStyle w:val="NormalWeb"/>
        <w:numPr>
          <w:ilvl w:val="0"/>
          <w:numId w:val="51"/>
        </w:numPr>
      </w:pPr>
      <w:r>
        <w:rPr>
          <w:rFonts w:ascii="Calibri" w:hAnsi="Calibri" w:cs="Calibri"/>
          <w:sz w:val="22"/>
          <w:szCs w:val="22"/>
        </w:rPr>
        <w:t xml:space="preserve">Tous documents d’information et de communication nécessaires à la réalisation de l’étude et son appropriation. </w:t>
      </w:r>
    </w:p>
    <w:p w14:paraId="59759BCD" w14:textId="520610EC" w:rsidR="00D2747B" w:rsidRDefault="00D2747B" w:rsidP="00D2747B">
      <w:pPr>
        <w:pStyle w:val="NormalWeb"/>
        <w:numPr>
          <w:ilvl w:val="0"/>
          <w:numId w:val="51"/>
        </w:numPr>
      </w:pPr>
      <w:r>
        <w:rPr>
          <w:rFonts w:ascii="Calibri" w:hAnsi="Calibri" w:cs="Calibri"/>
          <w:sz w:val="22"/>
          <w:szCs w:val="22"/>
        </w:rPr>
        <w:t xml:space="preserve">Notamment pour les étapes de concertation. </w:t>
      </w:r>
    </w:p>
    <w:p w14:paraId="0FE6FDCA" w14:textId="28C9273F" w:rsidR="00D2747B" w:rsidRDefault="00D2747B" w:rsidP="00D2747B">
      <w:pPr>
        <w:pStyle w:val="NormalWeb"/>
        <w:numPr>
          <w:ilvl w:val="0"/>
          <w:numId w:val="51"/>
        </w:numPr>
      </w:pPr>
      <w:r>
        <w:rPr>
          <w:rFonts w:ascii="Calibri" w:hAnsi="Calibri" w:cs="Calibri"/>
          <w:sz w:val="22"/>
          <w:szCs w:val="22"/>
        </w:rPr>
        <w:t xml:space="preserve">Tout support et outil d’animation jugé pertinent pour l’animation des réunion de concertation. </w:t>
      </w:r>
    </w:p>
    <w:p w14:paraId="2BA2DA98" w14:textId="52F29700" w:rsidR="00D2747B" w:rsidRDefault="00D2747B" w:rsidP="00D2747B">
      <w:pPr>
        <w:pStyle w:val="NormalWeb"/>
      </w:pPr>
      <w:r>
        <w:rPr>
          <w:rFonts w:ascii="Calibri" w:hAnsi="Calibri" w:cs="Calibri"/>
          <w:sz w:val="22"/>
          <w:szCs w:val="22"/>
        </w:rPr>
        <w:t xml:space="preserve">Tous les rapports, bases de données, présentations, </w:t>
      </w:r>
      <w:proofErr w:type="spellStart"/>
      <w:r>
        <w:rPr>
          <w:rFonts w:ascii="Calibri" w:hAnsi="Calibri" w:cs="Calibri"/>
          <w:sz w:val="22"/>
          <w:szCs w:val="22"/>
        </w:rPr>
        <w:t>etc</w:t>
      </w:r>
      <w:proofErr w:type="spellEnd"/>
      <w:r>
        <w:rPr>
          <w:rFonts w:ascii="Calibri" w:hAnsi="Calibri" w:cs="Calibri"/>
          <w:sz w:val="22"/>
          <w:szCs w:val="22"/>
        </w:rPr>
        <w:t>, seront fournis dans un format modifiable classique (</w:t>
      </w:r>
      <w:proofErr w:type="spellStart"/>
      <w:r>
        <w:rPr>
          <w:rFonts w:ascii="Calibri" w:hAnsi="Calibri" w:cs="Calibri"/>
          <w:sz w:val="22"/>
          <w:szCs w:val="22"/>
        </w:rPr>
        <w:t>word</w:t>
      </w:r>
      <w:proofErr w:type="spellEnd"/>
      <w:r>
        <w:rPr>
          <w:rFonts w:ascii="Calibri" w:hAnsi="Calibri" w:cs="Calibri"/>
          <w:sz w:val="22"/>
          <w:szCs w:val="22"/>
        </w:rPr>
        <w:t xml:space="preserve">, </w:t>
      </w:r>
      <w:proofErr w:type="spellStart"/>
      <w:r>
        <w:rPr>
          <w:rFonts w:ascii="Calibri" w:hAnsi="Calibri" w:cs="Calibri"/>
          <w:sz w:val="22"/>
          <w:szCs w:val="22"/>
        </w:rPr>
        <w:t>excel</w:t>
      </w:r>
      <w:proofErr w:type="spellEnd"/>
      <w:r>
        <w:rPr>
          <w:rFonts w:ascii="Calibri" w:hAnsi="Calibri" w:cs="Calibri"/>
          <w:sz w:val="22"/>
          <w:szCs w:val="22"/>
        </w:rPr>
        <w:t xml:space="preserve">, QGIS...), ainsi qu’au format PDF. </w:t>
      </w:r>
    </w:p>
    <w:p w14:paraId="21A8B324" w14:textId="7C7F721B" w:rsidR="00D2747B" w:rsidRDefault="00D2747B" w:rsidP="00D2747B">
      <w:pPr>
        <w:pStyle w:val="NormalWeb"/>
      </w:pPr>
      <w:r>
        <w:rPr>
          <w:rFonts w:ascii="Calibri" w:hAnsi="Calibri" w:cs="Calibri"/>
          <w:sz w:val="22"/>
          <w:szCs w:val="22"/>
        </w:rPr>
        <w:t xml:space="preserve">Tous les supports cartographiques seront transmis au syndicat sous format shapefile avec l’ensemble des tables associées, afin de les réutiliser sous QGIS. </w:t>
      </w:r>
    </w:p>
    <w:p w14:paraId="2939213B" w14:textId="78921B89" w:rsidR="00D2747B" w:rsidRDefault="00D2747B" w:rsidP="00D2747B">
      <w:pPr>
        <w:pStyle w:val="NormalWeb"/>
      </w:pPr>
      <w:r>
        <w:rPr>
          <w:rFonts w:ascii="Calibri" w:hAnsi="Calibri" w:cs="Calibri"/>
          <w:sz w:val="22"/>
          <w:szCs w:val="22"/>
        </w:rPr>
        <w:t xml:space="preserve">De manière générale, l’ensemble des données brutes et notes de calculs utilisés pour la réalisation de la prestation seront fournis au Syndicat sous format informatique, et comporteront l’indication claire des sources et modèles utilisés. </w:t>
      </w:r>
    </w:p>
    <w:p w14:paraId="0FBC9C85" w14:textId="1F7D6FCE" w:rsidR="00D2747B" w:rsidRDefault="00D2747B" w:rsidP="00D2747B">
      <w:pPr>
        <w:pStyle w:val="NormalWeb"/>
      </w:pPr>
      <w:r>
        <w:rPr>
          <w:rFonts w:ascii="Calibri" w:hAnsi="Calibri" w:cs="Calibri"/>
          <w:sz w:val="22"/>
          <w:szCs w:val="22"/>
        </w:rPr>
        <w:t xml:space="preserve">Le Syndicat se réserve le droit de communiquer et diffuser l’ensemble des documents de l’étude. </w:t>
      </w:r>
    </w:p>
    <w:p w14:paraId="51CD43C0" w14:textId="4563FE49" w:rsidR="00D2747B" w:rsidRDefault="00D2747B" w:rsidP="00D2747B">
      <w:pPr>
        <w:pStyle w:val="NormalWeb"/>
      </w:pPr>
      <w:r>
        <w:rPr>
          <w:rFonts w:ascii="Calibri" w:hAnsi="Calibri" w:cs="Calibri"/>
          <w:sz w:val="22"/>
          <w:szCs w:val="22"/>
        </w:rPr>
        <w:t xml:space="preserve">Le prestataire devra fournir en fin d’étude, l’ensemble des documents produits par voie numérique, ainsi qu’en exemplaires papiers des rapports validés et l’ensemble des données de l’étude sur support numérique (Clé USB, CD, Disque dur). </w:t>
      </w:r>
    </w:p>
    <w:p w14:paraId="0E505ACA" w14:textId="77777777" w:rsidR="00D2747B" w:rsidRPr="00D2747B" w:rsidRDefault="00D2747B" w:rsidP="00D2747B"/>
    <w:p w14:paraId="19D130E7" w14:textId="77777777" w:rsidR="003273DF" w:rsidRDefault="003273DF" w:rsidP="003273DF">
      <w:pPr>
        <w:pStyle w:val="Titreniv3"/>
      </w:pPr>
      <w:bookmarkStart w:id="228" w:name="_Toc77192683"/>
      <w:bookmarkStart w:id="229" w:name="_Toc81297883"/>
      <w:bookmarkStart w:id="230" w:name="_Toc147757052"/>
      <w:r>
        <w:t>Processus de validation des documents et des phases</w:t>
      </w:r>
      <w:bookmarkEnd w:id="228"/>
      <w:bookmarkEnd w:id="229"/>
      <w:bookmarkEnd w:id="230"/>
    </w:p>
    <w:p w14:paraId="094DC79E" w14:textId="77777777" w:rsidR="003273DF" w:rsidRDefault="003273DF" w:rsidP="00D80307">
      <w:pPr>
        <w:jc w:val="both"/>
      </w:pPr>
      <w:r>
        <w:t>Les supports de présentation des réunions, les comptes rendus de réunion et les notes à seule destination du MO sont validés directement par le MO.</w:t>
      </w:r>
    </w:p>
    <w:p w14:paraId="07EFA6A2" w14:textId="77777777" w:rsidR="003273DF" w:rsidRDefault="003273DF" w:rsidP="00D80307">
      <w:pPr>
        <w:jc w:val="both"/>
      </w:pPr>
      <w:r>
        <w:t>Les notes techniques et de concertation-communication sont validées par le COTECH et peuvent faire l'objet d'ajustement à la demande du MO qui les valide définitivement.</w:t>
      </w:r>
    </w:p>
    <w:p w14:paraId="0FD84B1A" w14:textId="77777777" w:rsidR="003273DF" w:rsidRDefault="003273DF" w:rsidP="00D80307">
      <w:pPr>
        <w:jc w:val="both"/>
      </w:pPr>
      <w:r>
        <w:lastRenderedPageBreak/>
        <w:t>Les rapports provisoires de fin de phase font l’objet d’échange préalable avec le COTECH puis d’une validation par le COPIL. Les rapports définitifs de fin de phase tiennent compte des remarques formulées par les deux instances de pilotages (COTECH et COPIL) outre celles du MO, puis sont définitivement validés par le MO.</w:t>
      </w:r>
    </w:p>
    <w:p w14:paraId="77C5EB66" w14:textId="77777777" w:rsidR="003273DF" w:rsidRDefault="003273DF" w:rsidP="00D80307">
      <w:pPr>
        <w:jc w:val="both"/>
      </w:pPr>
      <w:r>
        <w:t>Le rapport de synthèse final est examiné puis validé par le COTECH et le COPIL. La plaquette de communication et le diaporama de présentation finaux sont validés par le MO.</w:t>
      </w:r>
    </w:p>
    <w:p w14:paraId="473559DD" w14:textId="534437D0" w:rsidR="003273DF" w:rsidRDefault="003273DF" w:rsidP="00057EDB">
      <w:pPr>
        <w:pStyle w:val="Titreniveau1"/>
        <w:ind w:left="567" w:hanging="567"/>
      </w:pPr>
      <w:bookmarkStart w:id="231" w:name="_Toc77192684"/>
      <w:bookmarkStart w:id="232" w:name="_Toc81297884"/>
      <w:bookmarkStart w:id="233" w:name="_Toc147757053"/>
      <w:r>
        <w:lastRenderedPageBreak/>
        <w:t>Annexes</w:t>
      </w:r>
      <w:bookmarkEnd w:id="231"/>
      <w:bookmarkEnd w:id="232"/>
      <w:bookmarkEnd w:id="233"/>
    </w:p>
    <w:p w14:paraId="2EB5C6F1" w14:textId="77777777" w:rsidR="00057EDB" w:rsidRDefault="00057EDB" w:rsidP="00057EDB"/>
    <w:p w14:paraId="581D3A07" w14:textId="320CA8D5" w:rsidR="00057EDB" w:rsidRDefault="00057EDB" w:rsidP="00057EDB">
      <w:pPr>
        <w:jc w:val="both"/>
      </w:pPr>
      <w:r>
        <w:t>Annexe 1 fiche DREAL sur l</w:t>
      </w:r>
      <w:r w:rsidR="00065235">
        <w:t>es ressources</w:t>
      </w:r>
    </w:p>
    <w:p w14:paraId="5D30AAF1" w14:textId="623CEBB8" w:rsidR="00057EDB" w:rsidRPr="00057EDB" w:rsidRDefault="00057EDB" w:rsidP="00057EDB">
      <w:pPr>
        <w:jc w:val="both"/>
      </w:pPr>
      <w:r>
        <w:t>Annexe 2 liste de la bibliographie disponible</w:t>
      </w:r>
    </w:p>
    <w:sectPr w:rsidR="00057EDB" w:rsidRPr="00057EDB" w:rsidSect="00057EDB">
      <w:footerReference w:type="default" r:id="rId8"/>
      <w:pgSz w:w="11906" w:h="16838"/>
      <w:pgMar w:top="1104"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F18D0" w14:textId="77777777" w:rsidR="009102CF" w:rsidRDefault="009102CF" w:rsidP="003273DF">
      <w:pPr>
        <w:spacing w:before="0" w:after="0"/>
      </w:pPr>
      <w:r>
        <w:separator/>
      </w:r>
    </w:p>
  </w:endnote>
  <w:endnote w:type="continuationSeparator" w:id="0">
    <w:p w14:paraId="0A960B50" w14:textId="77777777" w:rsidR="009102CF" w:rsidRDefault="009102CF" w:rsidP="003273D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Niveau Grotesk Bold SC">
    <w:altName w:val="Arial"/>
    <w:panose1 w:val="020B0604020202020204"/>
    <w:charset w:val="00"/>
    <w:family w:val="modern"/>
    <w:pitch w:val="variable"/>
    <w:sig w:usb0="00000001" w:usb1="5000207B"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Roboto Light">
    <w:panose1 w:val="02000000000000000000"/>
    <w:charset w:val="00"/>
    <w:family w:val="auto"/>
    <w:pitch w:val="variable"/>
    <w:sig w:usb0="E0000AFF" w:usb1="5000217F" w:usb2="00000021" w:usb3="00000000" w:csb0="0000019F" w:csb1="00000000"/>
  </w:font>
  <w:font w:name="ArialMT">
    <w:altName w:val="Arial"/>
    <w:panose1 w:val="020B0604020202020204"/>
    <w:charset w:val="00"/>
    <w:family w:val="roman"/>
    <w:notTrueType/>
    <w:pitch w:val="default"/>
  </w:font>
  <w:font w:name="Arial-BoldMT">
    <w:altName w:val="Times New Roman"/>
    <w:panose1 w:val="020B0604020202020204"/>
    <w:charset w:val="00"/>
    <w:family w:val="roman"/>
    <w:notTrueType/>
    <w:pitch w:val="default"/>
  </w:font>
  <w:font w:name="SymbolMT">
    <w:altName w:val="Times New Roman"/>
    <w:panose1 w:val="020B0604020202020204"/>
    <w:charset w:val="00"/>
    <w:family w:val="roman"/>
    <w:notTrueType/>
    <w:pitch w:val="default"/>
  </w:font>
  <w:font w:name="Arial-ItalicMT">
    <w:altName w:val="Times New Roman"/>
    <w:panose1 w:val="020B0604020202020204"/>
    <w:charset w:val="00"/>
    <w:family w:val="roman"/>
    <w:notTrueType/>
    <w:pitch w:val="default"/>
  </w:font>
  <w:font w:name="Open Sans">
    <w:panose1 w:val="020B0606030504020204"/>
    <w:charset w:val="00"/>
    <w:family w:val="swiss"/>
    <w:pitch w:val="variable"/>
    <w:sig w:usb0="E00002EF" w:usb1="4000205B" w:usb2="00000028" w:usb3="00000000" w:csb0="0000019F" w:csb1="00000000"/>
  </w:font>
  <w:font w:name="Akzidenz Grotesk BE XBdCn">
    <w:altName w:val="Calibri"/>
    <w:panose1 w:val="020B0604020202020204"/>
    <w:charset w:val="00"/>
    <w:family w:val="swiss"/>
    <w:notTrueType/>
    <w:pitch w:val="default"/>
    <w:sig w:usb0="00000003" w:usb1="00000000" w:usb2="00000000" w:usb3="00000000" w:csb0="00000001" w:csb1="00000000"/>
  </w:font>
  <w:font w:name="F">
    <w:altName w:val="Calibri"/>
    <w:panose1 w:val="020B0604020202020204"/>
    <w:charset w:val="00"/>
    <w:family w:val="auto"/>
    <w:pitch w:val="variable"/>
  </w:font>
  <w:font w:name="Franklin Gothic Medium">
    <w:panose1 w:val="020B0603020102020204"/>
    <w:charset w:val="00"/>
    <w:family w:val="swiss"/>
    <w:pitch w:val="variable"/>
    <w:sig w:usb0="00000287" w:usb1="00000000" w:usb2="00000000" w:usb3="00000000" w:csb0="0000009F" w:csb1="00000000"/>
  </w:font>
  <w:font w:name="Arial Bold">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8077499"/>
      <w:docPartObj>
        <w:docPartGallery w:val="Page Numbers (Bottom of Page)"/>
        <w:docPartUnique/>
      </w:docPartObj>
    </w:sdtPr>
    <w:sdtContent>
      <w:p w14:paraId="7CC0AF17" w14:textId="77777777" w:rsidR="003273DF" w:rsidRDefault="003273DF">
        <w:pPr>
          <w:pStyle w:val="Pieddepage"/>
          <w:jc w:val="center"/>
        </w:pPr>
        <w:r>
          <w:fldChar w:fldCharType="begin"/>
        </w:r>
        <w:r>
          <w:instrText>PAGE   \* MERGEFORMAT</w:instrText>
        </w:r>
        <w:r>
          <w:fldChar w:fldCharType="separate"/>
        </w:r>
        <w:r>
          <w:rPr>
            <w:noProof/>
          </w:rPr>
          <w:t>34</w:t>
        </w:r>
        <w:r>
          <w:fldChar w:fldCharType="end"/>
        </w:r>
      </w:p>
    </w:sdtContent>
  </w:sdt>
  <w:p w14:paraId="070A1213" w14:textId="77777777" w:rsidR="003273DF" w:rsidRDefault="003273DF" w:rsidP="009D15B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52B8A" w14:textId="77777777" w:rsidR="009102CF" w:rsidRDefault="009102CF" w:rsidP="003273DF">
      <w:pPr>
        <w:spacing w:before="0" w:after="0"/>
      </w:pPr>
      <w:r>
        <w:separator/>
      </w:r>
    </w:p>
  </w:footnote>
  <w:footnote w:type="continuationSeparator" w:id="0">
    <w:p w14:paraId="6A618EF2" w14:textId="77777777" w:rsidR="009102CF" w:rsidRDefault="009102CF" w:rsidP="003273DF">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0433111"/>
    <w:multiLevelType w:val="hybridMultilevel"/>
    <w:tmpl w:val="4356A588"/>
    <w:lvl w:ilvl="0" w:tplc="EA02DEB6">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1B765D"/>
    <w:multiLevelType w:val="multilevel"/>
    <w:tmpl w:val="5444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5E3913"/>
    <w:multiLevelType w:val="hybridMultilevel"/>
    <w:tmpl w:val="1A2205FE"/>
    <w:lvl w:ilvl="0" w:tplc="B65A4F0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635A1F"/>
    <w:multiLevelType w:val="hybridMultilevel"/>
    <w:tmpl w:val="25080F1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1314144A"/>
    <w:multiLevelType w:val="hybridMultilevel"/>
    <w:tmpl w:val="77767B04"/>
    <w:lvl w:ilvl="0" w:tplc="040C0001">
      <w:start w:val="1"/>
      <w:numFmt w:val="bullet"/>
      <w:lvlText w:val=""/>
      <w:lvlJc w:val="left"/>
      <w:pPr>
        <w:ind w:left="720" w:hanging="360"/>
      </w:pPr>
      <w:rPr>
        <w:rFonts w:ascii="Symbol" w:hAnsi="Symbol" w:hint="default"/>
      </w:rPr>
    </w:lvl>
    <w:lvl w:ilvl="1" w:tplc="D5E0A91A">
      <w:numFmt w:val="bullet"/>
      <w:lvlText w:val="•"/>
      <w:lvlJc w:val="left"/>
      <w:pPr>
        <w:ind w:left="1785" w:hanging="705"/>
      </w:pPr>
      <w:rPr>
        <w:rFonts w:ascii="Calibri" w:eastAsia="Calibr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3E207BF"/>
    <w:multiLevelType w:val="hybridMultilevel"/>
    <w:tmpl w:val="BFFCE1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60D1F50"/>
    <w:multiLevelType w:val="hybridMultilevel"/>
    <w:tmpl w:val="DE7A7CE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AEA3CBE"/>
    <w:multiLevelType w:val="hybridMultilevel"/>
    <w:tmpl w:val="FABA4F60"/>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9" w15:restartNumberingAfterBreak="0">
    <w:nsid w:val="1ECC39EA"/>
    <w:multiLevelType w:val="hybridMultilevel"/>
    <w:tmpl w:val="F6B66A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043656D"/>
    <w:multiLevelType w:val="multilevel"/>
    <w:tmpl w:val="AE4872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5715A2"/>
    <w:multiLevelType w:val="hybridMultilevel"/>
    <w:tmpl w:val="4DEA9B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66F19FD"/>
    <w:multiLevelType w:val="hybridMultilevel"/>
    <w:tmpl w:val="8C3C43E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2E133959"/>
    <w:multiLevelType w:val="hybridMultilevel"/>
    <w:tmpl w:val="C1C2AB84"/>
    <w:lvl w:ilvl="0" w:tplc="040C0001">
      <w:start w:val="1"/>
      <w:numFmt w:val="bullet"/>
      <w:lvlText w:val=""/>
      <w:lvlJc w:val="left"/>
      <w:pPr>
        <w:ind w:left="764" w:hanging="360"/>
      </w:pPr>
      <w:rPr>
        <w:rFonts w:ascii="Symbol" w:hAnsi="Symbol" w:hint="default"/>
      </w:rPr>
    </w:lvl>
    <w:lvl w:ilvl="1" w:tplc="040C0003" w:tentative="1">
      <w:start w:val="1"/>
      <w:numFmt w:val="bullet"/>
      <w:lvlText w:val="o"/>
      <w:lvlJc w:val="left"/>
      <w:pPr>
        <w:ind w:left="1484" w:hanging="360"/>
      </w:pPr>
      <w:rPr>
        <w:rFonts w:ascii="Courier New" w:hAnsi="Courier New" w:cs="Courier New" w:hint="default"/>
      </w:rPr>
    </w:lvl>
    <w:lvl w:ilvl="2" w:tplc="040C0005" w:tentative="1">
      <w:start w:val="1"/>
      <w:numFmt w:val="bullet"/>
      <w:lvlText w:val=""/>
      <w:lvlJc w:val="left"/>
      <w:pPr>
        <w:ind w:left="2204" w:hanging="360"/>
      </w:pPr>
      <w:rPr>
        <w:rFonts w:ascii="Wingdings" w:hAnsi="Wingdings" w:hint="default"/>
      </w:rPr>
    </w:lvl>
    <w:lvl w:ilvl="3" w:tplc="040C0001" w:tentative="1">
      <w:start w:val="1"/>
      <w:numFmt w:val="bullet"/>
      <w:lvlText w:val=""/>
      <w:lvlJc w:val="left"/>
      <w:pPr>
        <w:ind w:left="2924" w:hanging="360"/>
      </w:pPr>
      <w:rPr>
        <w:rFonts w:ascii="Symbol" w:hAnsi="Symbol" w:hint="default"/>
      </w:rPr>
    </w:lvl>
    <w:lvl w:ilvl="4" w:tplc="040C0003" w:tentative="1">
      <w:start w:val="1"/>
      <w:numFmt w:val="bullet"/>
      <w:lvlText w:val="o"/>
      <w:lvlJc w:val="left"/>
      <w:pPr>
        <w:ind w:left="3644" w:hanging="360"/>
      </w:pPr>
      <w:rPr>
        <w:rFonts w:ascii="Courier New" w:hAnsi="Courier New" w:cs="Courier New" w:hint="default"/>
      </w:rPr>
    </w:lvl>
    <w:lvl w:ilvl="5" w:tplc="040C0005" w:tentative="1">
      <w:start w:val="1"/>
      <w:numFmt w:val="bullet"/>
      <w:lvlText w:val=""/>
      <w:lvlJc w:val="left"/>
      <w:pPr>
        <w:ind w:left="4364" w:hanging="360"/>
      </w:pPr>
      <w:rPr>
        <w:rFonts w:ascii="Wingdings" w:hAnsi="Wingdings" w:hint="default"/>
      </w:rPr>
    </w:lvl>
    <w:lvl w:ilvl="6" w:tplc="040C0001" w:tentative="1">
      <w:start w:val="1"/>
      <w:numFmt w:val="bullet"/>
      <w:lvlText w:val=""/>
      <w:lvlJc w:val="left"/>
      <w:pPr>
        <w:ind w:left="5084" w:hanging="360"/>
      </w:pPr>
      <w:rPr>
        <w:rFonts w:ascii="Symbol" w:hAnsi="Symbol" w:hint="default"/>
      </w:rPr>
    </w:lvl>
    <w:lvl w:ilvl="7" w:tplc="040C0003" w:tentative="1">
      <w:start w:val="1"/>
      <w:numFmt w:val="bullet"/>
      <w:lvlText w:val="o"/>
      <w:lvlJc w:val="left"/>
      <w:pPr>
        <w:ind w:left="5804" w:hanging="360"/>
      </w:pPr>
      <w:rPr>
        <w:rFonts w:ascii="Courier New" w:hAnsi="Courier New" w:cs="Courier New" w:hint="default"/>
      </w:rPr>
    </w:lvl>
    <w:lvl w:ilvl="8" w:tplc="040C0005" w:tentative="1">
      <w:start w:val="1"/>
      <w:numFmt w:val="bullet"/>
      <w:lvlText w:val=""/>
      <w:lvlJc w:val="left"/>
      <w:pPr>
        <w:ind w:left="6524" w:hanging="360"/>
      </w:pPr>
      <w:rPr>
        <w:rFonts w:ascii="Wingdings" w:hAnsi="Wingdings" w:hint="default"/>
      </w:rPr>
    </w:lvl>
  </w:abstractNum>
  <w:abstractNum w:abstractNumId="14" w15:restartNumberingAfterBreak="0">
    <w:nsid w:val="30770B53"/>
    <w:multiLevelType w:val="hybridMultilevel"/>
    <w:tmpl w:val="24A2A4BE"/>
    <w:lvl w:ilvl="0" w:tplc="5E2C58FE">
      <w:start w:val="2"/>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2DC536E"/>
    <w:multiLevelType w:val="hybridMultilevel"/>
    <w:tmpl w:val="270C45B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7D659E1"/>
    <w:multiLevelType w:val="multilevel"/>
    <w:tmpl w:val="C082B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7FF705A"/>
    <w:multiLevelType w:val="hybridMultilevel"/>
    <w:tmpl w:val="87C2A596"/>
    <w:lvl w:ilvl="0" w:tplc="5E2C58FE">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A644A21"/>
    <w:multiLevelType w:val="hybridMultilevel"/>
    <w:tmpl w:val="C5F62B0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C7E6B8B"/>
    <w:multiLevelType w:val="hybridMultilevel"/>
    <w:tmpl w:val="1A8241A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CC460F3"/>
    <w:multiLevelType w:val="hybridMultilevel"/>
    <w:tmpl w:val="F6EC48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E853640"/>
    <w:multiLevelType w:val="hybridMultilevel"/>
    <w:tmpl w:val="42040400"/>
    <w:lvl w:ilvl="0" w:tplc="D6E80008">
      <w:start w:val="1"/>
      <w:numFmt w:val="bullet"/>
      <w:pStyle w:val="Soustitreintrieur"/>
      <w:lvlText w:val="&gt;"/>
      <w:lvlJc w:val="left"/>
      <w:pPr>
        <w:ind w:left="720" w:hanging="360"/>
      </w:pPr>
      <w:rPr>
        <w:rFonts w:ascii="Calibri" w:hAnsi="Calibri" w:hint="default"/>
        <w:color w:val="57C5DD"/>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EB43F7C"/>
    <w:multiLevelType w:val="multilevel"/>
    <w:tmpl w:val="4ECEA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300B75"/>
    <w:multiLevelType w:val="hybridMultilevel"/>
    <w:tmpl w:val="5F943E1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3E73AE3"/>
    <w:multiLevelType w:val="hybridMultilevel"/>
    <w:tmpl w:val="93BE7E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8116B3B"/>
    <w:multiLevelType w:val="hybridMultilevel"/>
    <w:tmpl w:val="131C79D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6" w15:restartNumberingAfterBreak="0">
    <w:nsid w:val="48174FF7"/>
    <w:multiLevelType w:val="hybridMultilevel"/>
    <w:tmpl w:val="9AECEDE2"/>
    <w:lvl w:ilvl="0" w:tplc="5E2C58FE">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83D1CB1"/>
    <w:multiLevelType w:val="hybridMultilevel"/>
    <w:tmpl w:val="DA4082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8552873"/>
    <w:multiLevelType w:val="hybridMultilevel"/>
    <w:tmpl w:val="81E8389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8C43DDB"/>
    <w:multiLevelType w:val="hybridMultilevel"/>
    <w:tmpl w:val="87BA5C0A"/>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0" w15:restartNumberingAfterBreak="0">
    <w:nsid w:val="493838D2"/>
    <w:multiLevelType w:val="hybridMultilevel"/>
    <w:tmpl w:val="FBB60704"/>
    <w:lvl w:ilvl="0" w:tplc="EA02DEB6">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93F34EB"/>
    <w:multiLevelType w:val="singleLevel"/>
    <w:tmpl w:val="040C0001"/>
    <w:lvl w:ilvl="0">
      <w:start w:val="1"/>
      <w:numFmt w:val="bullet"/>
      <w:lvlText w:val=""/>
      <w:lvlJc w:val="left"/>
      <w:pPr>
        <w:ind w:left="360" w:hanging="360"/>
      </w:pPr>
      <w:rPr>
        <w:rFonts w:ascii="Symbol" w:hAnsi="Symbol" w:cs="Symbol" w:hint="default"/>
      </w:rPr>
    </w:lvl>
  </w:abstractNum>
  <w:abstractNum w:abstractNumId="32" w15:restartNumberingAfterBreak="0">
    <w:nsid w:val="53F21F8D"/>
    <w:multiLevelType w:val="hybridMultilevel"/>
    <w:tmpl w:val="E28E11F6"/>
    <w:lvl w:ilvl="0" w:tplc="040C0001">
      <w:start w:val="1"/>
      <w:numFmt w:val="bullet"/>
      <w:lvlText w:val=""/>
      <w:lvlJc w:val="left"/>
      <w:pPr>
        <w:ind w:left="720" w:hanging="360"/>
      </w:pPr>
      <w:rPr>
        <w:rFonts w:ascii="Symbol" w:hAnsi="Symbol" w:hint="default"/>
      </w:rPr>
    </w:lvl>
    <w:lvl w:ilvl="1" w:tplc="E5688B7A">
      <w:numFmt w:val="bullet"/>
      <w:lvlText w:val="•"/>
      <w:lvlJc w:val="left"/>
      <w:pPr>
        <w:ind w:left="1785" w:hanging="705"/>
      </w:pPr>
      <w:rPr>
        <w:rFonts w:ascii="Calibri" w:eastAsia="Calibri" w:hAnsi="Calibri" w:cs="Calibri" w:hint="default"/>
        <w:sz w:val="22"/>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55E3FE3"/>
    <w:multiLevelType w:val="hybridMultilevel"/>
    <w:tmpl w:val="3110AC80"/>
    <w:lvl w:ilvl="0" w:tplc="040C0001">
      <w:start w:val="1"/>
      <w:numFmt w:val="bullet"/>
      <w:lvlText w:val=""/>
      <w:lvlJc w:val="left"/>
      <w:pPr>
        <w:ind w:left="781" w:hanging="360"/>
      </w:pPr>
      <w:rPr>
        <w:rFonts w:ascii="Symbol" w:hAnsi="Symbol" w:hint="default"/>
      </w:rPr>
    </w:lvl>
    <w:lvl w:ilvl="1" w:tplc="040C0003" w:tentative="1">
      <w:start w:val="1"/>
      <w:numFmt w:val="bullet"/>
      <w:lvlText w:val="o"/>
      <w:lvlJc w:val="left"/>
      <w:pPr>
        <w:ind w:left="1501" w:hanging="360"/>
      </w:pPr>
      <w:rPr>
        <w:rFonts w:ascii="Courier New" w:hAnsi="Courier New" w:cs="Courier New" w:hint="default"/>
      </w:rPr>
    </w:lvl>
    <w:lvl w:ilvl="2" w:tplc="040C0005" w:tentative="1">
      <w:start w:val="1"/>
      <w:numFmt w:val="bullet"/>
      <w:lvlText w:val=""/>
      <w:lvlJc w:val="left"/>
      <w:pPr>
        <w:ind w:left="2221" w:hanging="360"/>
      </w:pPr>
      <w:rPr>
        <w:rFonts w:ascii="Wingdings" w:hAnsi="Wingdings" w:hint="default"/>
      </w:rPr>
    </w:lvl>
    <w:lvl w:ilvl="3" w:tplc="040C0001" w:tentative="1">
      <w:start w:val="1"/>
      <w:numFmt w:val="bullet"/>
      <w:lvlText w:val=""/>
      <w:lvlJc w:val="left"/>
      <w:pPr>
        <w:ind w:left="2941" w:hanging="360"/>
      </w:pPr>
      <w:rPr>
        <w:rFonts w:ascii="Symbol" w:hAnsi="Symbol" w:hint="default"/>
      </w:rPr>
    </w:lvl>
    <w:lvl w:ilvl="4" w:tplc="040C0003" w:tentative="1">
      <w:start w:val="1"/>
      <w:numFmt w:val="bullet"/>
      <w:lvlText w:val="o"/>
      <w:lvlJc w:val="left"/>
      <w:pPr>
        <w:ind w:left="3661" w:hanging="360"/>
      </w:pPr>
      <w:rPr>
        <w:rFonts w:ascii="Courier New" w:hAnsi="Courier New" w:cs="Courier New" w:hint="default"/>
      </w:rPr>
    </w:lvl>
    <w:lvl w:ilvl="5" w:tplc="040C0005" w:tentative="1">
      <w:start w:val="1"/>
      <w:numFmt w:val="bullet"/>
      <w:lvlText w:val=""/>
      <w:lvlJc w:val="left"/>
      <w:pPr>
        <w:ind w:left="4381" w:hanging="360"/>
      </w:pPr>
      <w:rPr>
        <w:rFonts w:ascii="Wingdings" w:hAnsi="Wingdings" w:hint="default"/>
      </w:rPr>
    </w:lvl>
    <w:lvl w:ilvl="6" w:tplc="040C0001" w:tentative="1">
      <w:start w:val="1"/>
      <w:numFmt w:val="bullet"/>
      <w:lvlText w:val=""/>
      <w:lvlJc w:val="left"/>
      <w:pPr>
        <w:ind w:left="5101" w:hanging="360"/>
      </w:pPr>
      <w:rPr>
        <w:rFonts w:ascii="Symbol" w:hAnsi="Symbol" w:hint="default"/>
      </w:rPr>
    </w:lvl>
    <w:lvl w:ilvl="7" w:tplc="040C0003" w:tentative="1">
      <w:start w:val="1"/>
      <w:numFmt w:val="bullet"/>
      <w:lvlText w:val="o"/>
      <w:lvlJc w:val="left"/>
      <w:pPr>
        <w:ind w:left="5821" w:hanging="360"/>
      </w:pPr>
      <w:rPr>
        <w:rFonts w:ascii="Courier New" w:hAnsi="Courier New" w:cs="Courier New" w:hint="default"/>
      </w:rPr>
    </w:lvl>
    <w:lvl w:ilvl="8" w:tplc="040C0005" w:tentative="1">
      <w:start w:val="1"/>
      <w:numFmt w:val="bullet"/>
      <w:lvlText w:val=""/>
      <w:lvlJc w:val="left"/>
      <w:pPr>
        <w:ind w:left="6541" w:hanging="360"/>
      </w:pPr>
      <w:rPr>
        <w:rFonts w:ascii="Wingdings" w:hAnsi="Wingdings" w:hint="default"/>
      </w:rPr>
    </w:lvl>
  </w:abstractNum>
  <w:abstractNum w:abstractNumId="34" w15:restartNumberingAfterBreak="0">
    <w:nsid w:val="57035E86"/>
    <w:multiLevelType w:val="hybridMultilevel"/>
    <w:tmpl w:val="2C46FD40"/>
    <w:lvl w:ilvl="0" w:tplc="1110FD28">
      <w:numFmt w:val="bullet"/>
      <w:lvlText w:val="-"/>
      <w:lvlJc w:val="left"/>
      <w:pPr>
        <w:ind w:left="1428" w:hanging="360"/>
      </w:pPr>
      <w:rPr>
        <w:rFonts w:ascii="Calibri" w:eastAsiaTheme="minorHAnsi" w:hAnsi="Calibri"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5" w15:restartNumberingAfterBreak="0">
    <w:nsid w:val="5ABC39B5"/>
    <w:multiLevelType w:val="hybridMultilevel"/>
    <w:tmpl w:val="0DF238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AC760A7"/>
    <w:multiLevelType w:val="hybridMultilevel"/>
    <w:tmpl w:val="B21434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B3841D3"/>
    <w:multiLevelType w:val="hybridMultilevel"/>
    <w:tmpl w:val="F1505074"/>
    <w:lvl w:ilvl="0" w:tplc="62C47F22">
      <w:start w:val="1"/>
      <w:numFmt w:val="bullet"/>
      <w:pStyle w:val="listepuce"/>
      <w:lvlText w:val=""/>
      <w:lvlJc w:val="left"/>
      <w:pPr>
        <w:ind w:left="720" w:hanging="360"/>
      </w:pPr>
      <w:rPr>
        <w:rFonts w:ascii="Webdings" w:hAnsi="Webdings" w:hint="default"/>
        <w:color w:val="70AD47"/>
        <w:sz w:val="3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EBA6353"/>
    <w:multiLevelType w:val="singleLevel"/>
    <w:tmpl w:val="040C0001"/>
    <w:lvl w:ilvl="0">
      <w:start w:val="1"/>
      <w:numFmt w:val="bullet"/>
      <w:lvlText w:val=""/>
      <w:lvlJc w:val="left"/>
      <w:pPr>
        <w:ind w:left="360" w:hanging="360"/>
      </w:pPr>
      <w:rPr>
        <w:rFonts w:ascii="Symbol" w:hAnsi="Symbol" w:hint="default"/>
      </w:rPr>
    </w:lvl>
  </w:abstractNum>
  <w:abstractNum w:abstractNumId="39" w15:restartNumberingAfterBreak="0">
    <w:nsid w:val="61DC0FBB"/>
    <w:multiLevelType w:val="hybridMultilevel"/>
    <w:tmpl w:val="7898E884"/>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4851AA4"/>
    <w:multiLevelType w:val="hybridMultilevel"/>
    <w:tmpl w:val="575CFC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5D01D87"/>
    <w:multiLevelType w:val="multilevel"/>
    <w:tmpl w:val="10865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8640AB0"/>
    <w:multiLevelType w:val="multilevel"/>
    <w:tmpl w:val="5EEC1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AFC01F5"/>
    <w:multiLevelType w:val="hybridMultilevel"/>
    <w:tmpl w:val="7A581646"/>
    <w:styleLink w:val="WWNum25"/>
    <w:lvl w:ilvl="0" w:tplc="AE884686">
      <w:numFmt w:val="bullet"/>
      <w:lvlText w:val=""/>
      <w:lvlJc w:val="left"/>
      <w:pPr>
        <w:ind w:left="720" w:hanging="360"/>
      </w:pPr>
      <w:rPr>
        <w:rFonts w:ascii="Wingdings" w:hAnsi="Wingdings"/>
      </w:rPr>
    </w:lvl>
    <w:lvl w:ilvl="1" w:tplc="F9582740">
      <w:numFmt w:val="bullet"/>
      <w:lvlText w:val="o"/>
      <w:lvlJc w:val="left"/>
      <w:pPr>
        <w:ind w:left="1440" w:hanging="360"/>
      </w:pPr>
      <w:rPr>
        <w:rFonts w:ascii="Courier New" w:hAnsi="Courier New" w:cs="Courier New"/>
      </w:rPr>
    </w:lvl>
    <w:lvl w:ilvl="2" w:tplc="16F2C44E">
      <w:numFmt w:val="bullet"/>
      <w:lvlText w:val=""/>
      <w:lvlJc w:val="left"/>
      <w:pPr>
        <w:ind w:left="2160" w:hanging="360"/>
      </w:pPr>
      <w:rPr>
        <w:rFonts w:ascii="Wingdings" w:hAnsi="Wingdings"/>
      </w:rPr>
    </w:lvl>
    <w:lvl w:ilvl="3" w:tplc="98F0A27E">
      <w:numFmt w:val="bullet"/>
      <w:lvlText w:val=""/>
      <w:lvlJc w:val="left"/>
      <w:pPr>
        <w:ind w:left="2880" w:hanging="360"/>
      </w:pPr>
      <w:rPr>
        <w:rFonts w:ascii="Symbol" w:hAnsi="Symbol"/>
      </w:rPr>
    </w:lvl>
    <w:lvl w:ilvl="4" w:tplc="5ECC2EAC">
      <w:numFmt w:val="bullet"/>
      <w:lvlText w:val="o"/>
      <w:lvlJc w:val="left"/>
      <w:pPr>
        <w:ind w:left="3600" w:hanging="360"/>
      </w:pPr>
      <w:rPr>
        <w:rFonts w:ascii="Courier New" w:hAnsi="Courier New" w:cs="Courier New"/>
      </w:rPr>
    </w:lvl>
    <w:lvl w:ilvl="5" w:tplc="DF8A4A22">
      <w:numFmt w:val="bullet"/>
      <w:lvlText w:val=""/>
      <w:lvlJc w:val="left"/>
      <w:pPr>
        <w:ind w:left="4320" w:hanging="360"/>
      </w:pPr>
      <w:rPr>
        <w:rFonts w:ascii="Wingdings" w:hAnsi="Wingdings"/>
      </w:rPr>
    </w:lvl>
    <w:lvl w:ilvl="6" w:tplc="7E029EAC">
      <w:numFmt w:val="bullet"/>
      <w:lvlText w:val=""/>
      <w:lvlJc w:val="left"/>
      <w:pPr>
        <w:ind w:left="5040" w:hanging="360"/>
      </w:pPr>
      <w:rPr>
        <w:rFonts w:ascii="Symbol" w:hAnsi="Symbol"/>
      </w:rPr>
    </w:lvl>
    <w:lvl w:ilvl="7" w:tplc="C0A640AE">
      <w:numFmt w:val="bullet"/>
      <w:lvlText w:val="o"/>
      <w:lvlJc w:val="left"/>
      <w:pPr>
        <w:ind w:left="5760" w:hanging="360"/>
      </w:pPr>
      <w:rPr>
        <w:rFonts w:ascii="Courier New" w:hAnsi="Courier New" w:cs="Courier New"/>
      </w:rPr>
    </w:lvl>
    <w:lvl w:ilvl="8" w:tplc="AECAF8DC">
      <w:numFmt w:val="bullet"/>
      <w:lvlText w:val=""/>
      <w:lvlJc w:val="left"/>
      <w:pPr>
        <w:ind w:left="6480" w:hanging="360"/>
      </w:pPr>
      <w:rPr>
        <w:rFonts w:ascii="Wingdings" w:hAnsi="Wingdings"/>
      </w:rPr>
    </w:lvl>
  </w:abstractNum>
  <w:abstractNum w:abstractNumId="44" w15:restartNumberingAfterBreak="0">
    <w:nsid w:val="6B4D3C8C"/>
    <w:multiLevelType w:val="hybridMultilevel"/>
    <w:tmpl w:val="3370D846"/>
    <w:styleLink w:val="WWNum19"/>
    <w:lvl w:ilvl="0" w:tplc="56020C5A">
      <w:numFmt w:val="bullet"/>
      <w:lvlText w:val=""/>
      <w:lvlJc w:val="left"/>
      <w:pPr>
        <w:ind w:left="360" w:hanging="360"/>
      </w:pPr>
      <w:rPr>
        <w:rFonts w:ascii="Wingdings" w:hAnsi="Wingdings"/>
      </w:rPr>
    </w:lvl>
    <w:lvl w:ilvl="1" w:tplc="3E0CA0DC">
      <w:numFmt w:val="bullet"/>
      <w:lvlText w:val="o"/>
      <w:lvlJc w:val="left"/>
      <w:pPr>
        <w:ind w:left="1080" w:hanging="360"/>
      </w:pPr>
      <w:rPr>
        <w:rFonts w:ascii="Courier New" w:hAnsi="Courier New" w:cs="Courier New"/>
      </w:rPr>
    </w:lvl>
    <w:lvl w:ilvl="2" w:tplc="90B6F8A6">
      <w:numFmt w:val="bullet"/>
      <w:lvlText w:val=""/>
      <w:lvlJc w:val="left"/>
      <w:pPr>
        <w:ind w:left="1800" w:hanging="360"/>
      </w:pPr>
      <w:rPr>
        <w:rFonts w:ascii="Wingdings" w:hAnsi="Wingdings"/>
      </w:rPr>
    </w:lvl>
    <w:lvl w:ilvl="3" w:tplc="BF92CF70">
      <w:numFmt w:val="bullet"/>
      <w:lvlText w:val=""/>
      <w:lvlJc w:val="left"/>
      <w:pPr>
        <w:ind w:left="2520" w:hanging="360"/>
      </w:pPr>
      <w:rPr>
        <w:rFonts w:ascii="Symbol" w:hAnsi="Symbol"/>
      </w:rPr>
    </w:lvl>
    <w:lvl w:ilvl="4" w:tplc="8638ABEA">
      <w:numFmt w:val="bullet"/>
      <w:lvlText w:val="o"/>
      <w:lvlJc w:val="left"/>
      <w:pPr>
        <w:ind w:left="3240" w:hanging="360"/>
      </w:pPr>
      <w:rPr>
        <w:rFonts w:ascii="Courier New" w:hAnsi="Courier New" w:cs="Courier New"/>
      </w:rPr>
    </w:lvl>
    <w:lvl w:ilvl="5" w:tplc="BFC68FB4">
      <w:numFmt w:val="bullet"/>
      <w:lvlText w:val=""/>
      <w:lvlJc w:val="left"/>
      <w:pPr>
        <w:ind w:left="3960" w:hanging="360"/>
      </w:pPr>
      <w:rPr>
        <w:rFonts w:ascii="Wingdings" w:hAnsi="Wingdings"/>
      </w:rPr>
    </w:lvl>
    <w:lvl w:ilvl="6" w:tplc="73CAA022">
      <w:numFmt w:val="bullet"/>
      <w:lvlText w:val=""/>
      <w:lvlJc w:val="left"/>
      <w:pPr>
        <w:ind w:left="4680" w:hanging="360"/>
      </w:pPr>
      <w:rPr>
        <w:rFonts w:ascii="Symbol" w:hAnsi="Symbol"/>
      </w:rPr>
    </w:lvl>
    <w:lvl w:ilvl="7" w:tplc="B554C81E">
      <w:numFmt w:val="bullet"/>
      <w:lvlText w:val="o"/>
      <w:lvlJc w:val="left"/>
      <w:pPr>
        <w:ind w:left="5400" w:hanging="360"/>
      </w:pPr>
      <w:rPr>
        <w:rFonts w:ascii="Courier New" w:hAnsi="Courier New" w:cs="Courier New"/>
      </w:rPr>
    </w:lvl>
    <w:lvl w:ilvl="8" w:tplc="A54A7644">
      <w:numFmt w:val="bullet"/>
      <w:lvlText w:val=""/>
      <w:lvlJc w:val="left"/>
      <w:pPr>
        <w:ind w:left="6120" w:hanging="360"/>
      </w:pPr>
      <w:rPr>
        <w:rFonts w:ascii="Wingdings" w:hAnsi="Wingdings"/>
      </w:rPr>
    </w:lvl>
  </w:abstractNum>
  <w:abstractNum w:abstractNumId="45" w15:restartNumberingAfterBreak="0">
    <w:nsid w:val="6C1B269D"/>
    <w:multiLevelType w:val="hybridMultilevel"/>
    <w:tmpl w:val="0AD4C49A"/>
    <w:lvl w:ilvl="0" w:tplc="040C0003">
      <w:start w:val="1"/>
      <w:numFmt w:val="bullet"/>
      <w:lvlText w:val="o"/>
      <w:lvlJc w:val="left"/>
      <w:pPr>
        <w:ind w:left="1776" w:hanging="360"/>
      </w:pPr>
      <w:rPr>
        <w:rFonts w:ascii="Courier New" w:hAnsi="Courier New" w:cs="Courier New"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46" w15:restartNumberingAfterBreak="0">
    <w:nsid w:val="70ED115D"/>
    <w:multiLevelType w:val="hybridMultilevel"/>
    <w:tmpl w:val="8F3C7F5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15D5BB3"/>
    <w:multiLevelType w:val="hybridMultilevel"/>
    <w:tmpl w:val="747E76E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74A82767"/>
    <w:multiLevelType w:val="hybridMultilevel"/>
    <w:tmpl w:val="5E5A29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7AA05F4"/>
    <w:multiLevelType w:val="multilevel"/>
    <w:tmpl w:val="CB620202"/>
    <w:lvl w:ilvl="0">
      <w:start w:val="1"/>
      <w:numFmt w:val="decimal"/>
      <w:pStyle w:val="Titreniveau1"/>
      <w:lvlText w:val="%1."/>
      <w:lvlJc w:val="left"/>
      <w:pPr>
        <w:ind w:left="360" w:hanging="360"/>
      </w:pPr>
      <w:rPr>
        <w:rFonts w:hint="default"/>
      </w:rPr>
    </w:lvl>
    <w:lvl w:ilvl="1">
      <w:start w:val="1"/>
      <w:numFmt w:val="decimal"/>
      <w:pStyle w:val="Titreniv2"/>
      <w:lvlText w:val="%1.%2."/>
      <w:lvlJc w:val="left"/>
      <w:pPr>
        <w:ind w:left="792" w:hanging="432"/>
      </w:pPr>
      <w:rPr>
        <w:rFonts w:hint="default"/>
      </w:rPr>
    </w:lvl>
    <w:lvl w:ilvl="2">
      <w:start w:val="1"/>
      <w:numFmt w:val="decimal"/>
      <w:pStyle w:val="Titreniv3"/>
      <w:lvlText w:val="%1.%2.%3."/>
      <w:lvlJc w:val="left"/>
      <w:pPr>
        <w:ind w:left="3776" w:hanging="657"/>
      </w:pPr>
      <w:rPr>
        <w:rFonts w:ascii="Arial" w:hAnsi="Arial" w:cs="Arial" w:hint="default"/>
      </w:rPr>
    </w:lvl>
    <w:lvl w:ilvl="3">
      <w:start w:val="1"/>
      <w:numFmt w:val="decimal"/>
      <w:lvlText w:val="%1.%2.%3.%4."/>
      <w:lvlJc w:val="left"/>
      <w:pPr>
        <w:ind w:left="1191" w:hanging="17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ascii="Niveau Grotesk Bold SC" w:hAnsi="Niveau Grotesk Bold SC" w:hint="default"/>
        <w:b/>
        <w:i w:val="0"/>
        <w:color w:val="4985C1"/>
        <w:sz w:val="3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94745833">
    <w:abstractNumId w:val="49"/>
  </w:num>
  <w:num w:numId="2" w16cid:durableId="581180385">
    <w:abstractNumId w:val="46"/>
  </w:num>
  <w:num w:numId="3" w16cid:durableId="854729052">
    <w:abstractNumId w:val="15"/>
  </w:num>
  <w:num w:numId="4" w16cid:durableId="175728080">
    <w:abstractNumId w:val="47"/>
  </w:num>
  <w:num w:numId="5" w16cid:durableId="589585500">
    <w:abstractNumId w:val="19"/>
  </w:num>
  <w:num w:numId="6" w16cid:durableId="1862936634">
    <w:abstractNumId w:val="31"/>
  </w:num>
  <w:num w:numId="7" w16cid:durableId="2102332832">
    <w:abstractNumId w:val="0"/>
    <w:lvlOverride w:ilvl="0">
      <w:lvl w:ilvl="0">
        <w:numFmt w:val="bullet"/>
        <w:lvlText w:val=""/>
        <w:legacy w:legacy="1" w:legacySpace="0" w:legacyIndent="283"/>
        <w:lvlJc w:val="left"/>
        <w:pPr>
          <w:ind w:left="425" w:hanging="283"/>
        </w:pPr>
        <w:rPr>
          <w:rFonts w:ascii="Symbol" w:hAnsi="Symbol" w:cs="Symbol" w:hint="default"/>
        </w:rPr>
      </w:lvl>
    </w:lvlOverride>
  </w:num>
  <w:num w:numId="8" w16cid:durableId="1520779254">
    <w:abstractNumId w:val="17"/>
  </w:num>
  <w:num w:numId="9" w16cid:durableId="1956791971">
    <w:abstractNumId w:val="7"/>
  </w:num>
  <w:num w:numId="10" w16cid:durableId="255401805">
    <w:abstractNumId w:val="14"/>
  </w:num>
  <w:num w:numId="11" w16cid:durableId="199052980">
    <w:abstractNumId w:val="39"/>
  </w:num>
  <w:num w:numId="12" w16cid:durableId="506749781">
    <w:abstractNumId w:val="38"/>
  </w:num>
  <w:num w:numId="13" w16cid:durableId="1901162285">
    <w:abstractNumId w:val="24"/>
  </w:num>
  <w:num w:numId="14" w16cid:durableId="1594242966">
    <w:abstractNumId w:val="27"/>
  </w:num>
  <w:num w:numId="15" w16cid:durableId="1180583612">
    <w:abstractNumId w:val="32"/>
  </w:num>
  <w:num w:numId="16" w16cid:durableId="1840732966">
    <w:abstractNumId w:val="9"/>
  </w:num>
  <w:num w:numId="17" w16cid:durableId="2016103701">
    <w:abstractNumId w:val="1"/>
  </w:num>
  <w:num w:numId="18" w16cid:durableId="1791852538">
    <w:abstractNumId w:val="30"/>
  </w:num>
  <w:num w:numId="19" w16cid:durableId="1731146246">
    <w:abstractNumId w:val="18"/>
  </w:num>
  <w:num w:numId="20" w16cid:durableId="1248687175">
    <w:abstractNumId w:val="3"/>
  </w:num>
  <w:num w:numId="21" w16cid:durableId="106897226">
    <w:abstractNumId w:val="34"/>
  </w:num>
  <w:num w:numId="22" w16cid:durableId="395402449">
    <w:abstractNumId w:val="4"/>
  </w:num>
  <w:num w:numId="23" w16cid:durableId="40135644">
    <w:abstractNumId w:val="36"/>
  </w:num>
  <w:num w:numId="24" w16cid:durableId="597447579">
    <w:abstractNumId w:val="37"/>
  </w:num>
  <w:num w:numId="25" w16cid:durableId="985352979">
    <w:abstractNumId w:val="21"/>
  </w:num>
  <w:num w:numId="26" w16cid:durableId="1779443242">
    <w:abstractNumId w:val="44"/>
  </w:num>
  <w:num w:numId="27" w16cid:durableId="1075590156">
    <w:abstractNumId w:val="43"/>
  </w:num>
  <w:num w:numId="28" w16cid:durableId="1914586446">
    <w:abstractNumId w:val="5"/>
  </w:num>
  <w:num w:numId="29" w16cid:durableId="2135443479">
    <w:abstractNumId w:val="48"/>
  </w:num>
  <w:num w:numId="30" w16cid:durableId="1650550289">
    <w:abstractNumId w:val="26"/>
  </w:num>
  <w:num w:numId="31" w16cid:durableId="1497305874">
    <w:abstractNumId w:val="6"/>
  </w:num>
  <w:num w:numId="32" w16cid:durableId="1013916838">
    <w:abstractNumId w:val="45"/>
  </w:num>
  <w:num w:numId="33" w16cid:durableId="635523139">
    <w:abstractNumId w:val="13"/>
  </w:num>
  <w:num w:numId="34" w16cid:durableId="1354376126">
    <w:abstractNumId w:val="23"/>
  </w:num>
  <w:num w:numId="35" w16cid:durableId="1560284297">
    <w:abstractNumId w:val="8"/>
  </w:num>
  <w:num w:numId="36" w16cid:durableId="269123013">
    <w:abstractNumId w:val="40"/>
  </w:num>
  <w:num w:numId="37" w16cid:durableId="1169564887">
    <w:abstractNumId w:val="29"/>
  </w:num>
  <w:num w:numId="38" w16cid:durableId="1969627876">
    <w:abstractNumId w:val="35"/>
  </w:num>
  <w:num w:numId="39" w16cid:durableId="1004018147">
    <w:abstractNumId w:val="11"/>
  </w:num>
  <w:num w:numId="40" w16cid:durableId="1197231275">
    <w:abstractNumId w:val="28"/>
  </w:num>
  <w:num w:numId="41" w16cid:durableId="182407478">
    <w:abstractNumId w:val="12"/>
  </w:num>
  <w:num w:numId="42" w16cid:durableId="86078273">
    <w:abstractNumId w:val="33"/>
  </w:num>
  <w:num w:numId="43" w16cid:durableId="1014694229">
    <w:abstractNumId w:val="42"/>
  </w:num>
  <w:num w:numId="44" w16cid:durableId="1315916928">
    <w:abstractNumId w:val="49"/>
  </w:num>
  <w:num w:numId="45" w16cid:durableId="1828475374">
    <w:abstractNumId w:val="49"/>
  </w:num>
  <w:num w:numId="46" w16cid:durableId="47922686">
    <w:abstractNumId w:val="22"/>
  </w:num>
  <w:num w:numId="47" w16cid:durableId="645863494">
    <w:abstractNumId w:val="16"/>
  </w:num>
  <w:num w:numId="48" w16cid:durableId="1486430002">
    <w:abstractNumId w:val="41"/>
  </w:num>
  <w:num w:numId="49" w16cid:durableId="89551807">
    <w:abstractNumId w:val="2"/>
  </w:num>
  <w:num w:numId="50" w16cid:durableId="815338803">
    <w:abstractNumId w:val="10"/>
  </w:num>
  <w:num w:numId="51" w16cid:durableId="410196357">
    <w:abstractNumId w:val="20"/>
  </w:num>
  <w:num w:numId="52" w16cid:durableId="212854526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3DF"/>
    <w:rsid w:val="0002693D"/>
    <w:rsid w:val="00057EDB"/>
    <w:rsid w:val="000604D2"/>
    <w:rsid w:val="00065235"/>
    <w:rsid w:val="000B48AA"/>
    <w:rsid w:val="000E2FEB"/>
    <w:rsid w:val="000F6413"/>
    <w:rsid w:val="001233CA"/>
    <w:rsid w:val="00152D7D"/>
    <w:rsid w:val="00216F1E"/>
    <w:rsid w:val="002B1FF2"/>
    <w:rsid w:val="003273DF"/>
    <w:rsid w:val="003C03F4"/>
    <w:rsid w:val="00432F51"/>
    <w:rsid w:val="004C3C44"/>
    <w:rsid w:val="00555B41"/>
    <w:rsid w:val="005E39CF"/>
    <w:rsid w:val="00620AE1"/>
    <w:rsid w:val="006939C7"/>
    <w:rsid w:val="006A0058"/>
    <w:rsid w:val="00714D69"/>
    <w:rsid w:val="0071798C"/>
    <w:rsid w:val="00754C5D"/>
    <w:rsid w:val="0075505E"/>
    <w:rsid w:val="007D5897"/>
    <w:rsid w:val="00901C45"/>
    <w:rsid w:val="009102CF"/>
    <w:rsid w:val="009405C9"/>
    <w:rsid w:val="009D15B4"/>
    <w:rsid w:val="00A24B7B"/>
    <w:rsid w:val="00AA2986"/>
    <w:rsid w:val="00B233C8"/>
    <w:rsid w:val="00B42741"/>
    <w:rsid w:val="00C27C43"/>
    <w:rsid w:val="00C719A8"/>
    <w:rsid w:val="00CA63CC"/>
    <w:rsid w:val="00CC492A"/>
    <w:rsid w:val="00D2747B"/>
    <w:rsid w:val="00D37C3E"/>
    <w:rsid w:val="00D80307"/>
    <w:rsid w:val="00DF4CB7"/>
    <w:rsid w:val="00E732BC"/>
    <w:rsid w:val="00F11E3D"/>
    <w:rsid w:val="00F534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1A1DDB8"/>
  <w15:docId w15:val="{E4348575-6A04-3A41-8E72-33C0E5A0B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before="240" w:after="12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273DF"/>
    <w:pPr>
      <w:keepNext/>
      <w:keepLines/>
      <w:spacing w:after="0" w:line="20" w:lineRule="atLeast"/>
      <w:jc w:val="both"/>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Titre2">
    <w:name w:val="heading 2"/>
    <w:basedOn w:val="Normal"/>
    <w:next w:val="Normal"/>
    <w:link w:val="Titre2Car"/>
    <w:uiPriority w:val="9"/>
    <w:unhideWhenUsed/>
    <w:qFormat/>
    <w:rsid w:val="003273DF"/>
    <w:pPr>
      <w:keepNext/>
      <w:keepLines/>
      <w:spacing w:before="200" w:after="0" w:line="20" w:lineRule="atLeast"/>
      <w:jc w:val="both"/>
      <w:outlineLvl w:val="1"/>
    </w:pPr>
    <w:rPr>
      <w:rFonts w:asciiTheme="majorHAnsi" w:eastAsiaTheme="majorEastAsia" w:hAnsiTheme="majorHAnsi" w:cstheme="majorBidi"/>
      <w:b/>
      <w:bCs/>
      <w:color w:val="4472C4" w:themeColor="accent1"/>
      <w:kern w:val="0"/>
      <w:sz w:val="26"/>
      <w:szCs w:val="26"/>
      <w14:ligatures w14:val="none"/>
    </w:rPr>
  </w:style>
  <w:style w:type="paragraph" w:styleId="Titre3">
    <w:name w:val="heading 3"/>
    <w:basedOn w:val="Normal"/>
    <w:next w:val="Normal"/>
    <w:link w:val="Titre3Car"/>
    <w:uiPriority w:val="9"/>
    <w:unhideWhenUsed/>
    <w:qFormat/>
    <w:rsid w:val="003273DF"/>
    <w:pPr>
      <w:keepNext/>
      <w:keepLines/>
      <w:spacing w:before="200" w:after="0"/>
      <w:ind w:left="862" w:hanging="720"/>
      <w:jc w:val="both"/>
      <w:outlineLvl w:val="2"/>
    </w:pPr>
    <w:rPr>
      <w:rFonts w:ascii="Calibri" w:eastAsiaTheme="majorEastAsia" w:hAnsi="Calibri" w:cstheme="majorBidi"/>
      <w:b/>
      <w:bCs/>
      <w:caps/>
      <w:color w:val="1B4C5F"/>
      <w:kern w:val="0"/>
      <w:szCs w:val="22"/>
      <w14:ligatures w14:val="none"/>
    </w:rPr>
  </w:style>
  <w:style w:type="paragraph" w:styleId="Titre4">
    <w:name w:val="heading 4"/>
    <w:basedOn w:val="Normal"/>
    <w:next w:val="Normal"/>
    <w:link w:val="Titre4Car"/>
    <w:uiPriority w:val="9"/>
    <w:unhideWhenUsed/>
    <w:qFormat/>
    <w:rsid w:val="003273DF"/>
    <w:pPr>
      <w:keepNext/>
      <w:keepLines/>
      <w:spacing w:before="200" w:after="0"/>
      <w:ind w:left="864" w:hanging="864"/>
      <w:jc w:val="both"/>
      <w:outlineLvl w:val="3"/>
    </w:pPr>
    <w:rPr>
      <w:rFonts w:ascii="Calibri" w:eastAsiaTheme="majorEastAsia" w:hAnsi="Calibri" w:cstheme="majorBidi"/>
      <w:b/>
      <w:bCs/>
      <w:iCs/>
      <w:color w:val="1B4C5F"/>
      <w:kern w:val="0"/>
      <w:sz w:val="20"/>
      <w:szCs w:val="22"/>
      <w14:ligatures w14:val="none"/>
    </w:rPr>
  </w:style>
  <w:style w:type="paragraph" w:styleId="Titre5">
    <w:name w:val="heading 5"/>
    <w:basedOn w:val="Normal"/>
    <w:next w:val="Normal"/>
    <w:link w:val="Titre5Car"/>
    <w:uiPriority w:val="9"/>
    <w:semiHidden/>
    <w:unhideWhenUsed/>
    <w:qFormat/>
    <w:rsid w:val="003273DF"/>
    <w:pPr>
      <w:keepNext/>
      <w:keepLines/>
      <w:spacing w:before="200" w:after="0"/>
      <w:ind w:left="1008" w:hanging="1008"/>
      <w:jc w:val="both"/>
      <w:outlineLvl w:val="4"/>
    </w:pPr>
    <w:rPr>
      <w:rFonts w:asciiTheme="majorHAnsi" w:eastAsiaTheme="majorEastAsia" w:hAnsiTheme="majorHAnsi" w:cstheme="majorBidi"/>
      <w:color w:val="1F3763" w:themeColor="accent1" w:themeShade="7F"/>
      <w:kern w:val="0"/>
      <w:sz w:val="20"/>
      <w:szCs w:val="22"/>
      <w14:ligatures w14:val="none"/>
    </w:rPr>
  </w:style>
  <w:style w:type="paragraph" w:styleId="Titre6">
    <w:name w:val="heading 6"/>
    <w:basedOn w:val="Normal"/>
    <w:next w:val="Normal"/>
    <w:link w:val="Titre6Car"/>
    <w:uiPriority w:val="9"/>
    <w:semiHidden/>
    <w:unhideWhenUsed/>
    <w:qFormat/>
    <w:rsid w:val="003273DF"/>
    <w:pPr>
      <w:keepNext/>
      <w:keepLines/>
      <w:spacing w:before="200" w:after="0"/>
      <w:ind w:left="1152" w:hanging="1152"/>
      <w:jc w:val="both"/>
      <w:outlineLvl w:val="5"/>
    </w:pPr>
    <w:rPr>
      <w:rFonts w:asciiTheme="majorHAnsi" w:eastAsiaTheme="majorEastAsia" w:hAnsiTheme="majorHAnsi" w:cstheme="majorBidi"/>
      <w:i/>
      <w:iCs/>
      <w:color w:val="1F3763" w:themeColor="accent1" w:themeShade="7F"/>
      <w:kern w:val="0"/>
      <w:sz w:val="20"/>
      <w:szCs w:val="22"/>
      <w14:ligatures w14:val="none"/>
    </w:rPr>
  </w:style>
  <w:style w:type="paragraph" w:styleId="Titre7">
    <w:name w:val="heading 7"/>
    <w:basedOn w:val="Normal"/>
    <w:next w:val="Normal"/>
    <w:link w:val="Titre7Car"/>
    <w:uiPriority w:val="9"/>
    <w:semiHidden/>
    <w:unhideWhenUsed/>
    <w:qFormat/>
    <w:rsid w:val="003273DF"/>
    <w:pPr>
      <w:keepNext/>
      <w:keepLines/>
      <w:spacing w:before="200" w:after="0"/>
      <w:ind w:left="1296" w:hanging="1296"/>
      <w:jc w:val="both"/>
      <w:outlineLvl w:val="6"/>
    </w:pPr>
    <w:rPr>
      <w:rFonts w:asciiTheme="majorHAnsi" w:eastAsiaTheme="majorEastAsia" w:hAnsiTheme="majorHAnsi" w:cstheme="majorBidi"/>
      <w:i/>
      <w:iCs/>
      <w:color w:val="404040" w:themeColor="text1" w:themeTint="BF"/>
      <w:kern w:val="0"/>
      <w:sz w:val="20"/>
      <w:szCs w:val="22"/>
      <w14:ligatures w14:val="none"/>
    </w:rPr>
  </w:style>
  <w:style w:type="paragraph" w:styleId="Titre8">
    <w:name w:val="heading 8"/>
    <w:basedOn w:val="Normal"/>
    <w:next w:val="Normal"/>
    <w:link w:val="Titre8Car"/>
    <w:uiPriority w:val="9"/>
    <w:semiHidden/>
    <w:unhideWhenUsed/>
    <w:qFormat/>
    <w:rsid w:val="003273DF"/>
    <w:pPr>
      <w:keepNext/>
      <w:keepLines/>
      <w:spacing w:before="200" w:after="0"/>
      <w:ind w:left="1440" w:hanging="1440"/>
      <w:jc w:val="both"/>
      <w:outlineLvl w:val="7"/>
    </w:pPr>
    <w:rPr>
      <w:rFonts w:asciiTheme="majorHAnsi" w:eastAsiaTheme="majorEastAsia" w:hAnsiTheme="majorHAnsi" w:cstheme="majorBidi"/>
      <w:color w:val="404040" w:themeColor="text1" w:themeTint="BF"/>
      <w:kern w:val="0"/>
      <w:sz w:val="20"/>
      <w:szCs w:val="20"/>
      <w14:ligatures w14:val="none"/>
    </w:rPr>
  </w:style>
  <w:style w:type="paragraph" w:styleId="Titre9">
    <w:name w:val="heading 9"/>
    <w:basedOn w:val="Normal"/>
    <w:next w:val="Normal"/>
    <w:link w:val="Titre9Car"/>
    <w:uiPriority w:val="9"/>
    <w:semiHidden/>
    <w:unhideWhenUsed/>
    <w:qFormat/>
    <w:rsid w:val="003273DF"/>
    <w:pPr>
      <w:keepNext/>
      <w:keepLines/>
      <w:spacing w:before="200" w:after="0"/>
      <w:ind w:left="1584" w:hanging="1584"/>
      <w:jc w:val="both"/>
      <w:outlineLvl w:val="8"/>
    </w:pPr>
    <w:rPr>
      <w:rFonts w:asciiTheme="majorHAnsi" w:eastAsiaTheme="majorEastAsia" w:hAnsiTheme="majorHAnsi" w:cstheme="majorBidi"/>
      <w:i/>
      <w:iCs/>
      <w:color w:val="404040" w:themeColor="text1" w:themeTint="BF"/>
      <w:kern w:val="0"/>
      <w:sz w:val="20"/>
      <w:szCs w:val="2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273DF"/>
    <w:rPr>
      <w:rFonts w:asciiTheme="majorHAnsi" w:eastAsiaTheme="majorEastAsia" w:hAnsiTheme="majorHAnsi" w:cstheme="majorBidi"/>
      <w:color w:val="2F5496" w:themeColor="accent1" w:themeShade="BF"/>
      <w:kern w:val="0"/>
      <w:sz w:val="32"/>
      <w:szCs w:val="32"/>
      <w14:ligatures w14:val="none"/>
    </w:rPr>
  </w:style>
  <w:style w:type="character" w:customStyle="1" w:styleId="Titre2Car">
    <w:name w:val="Titre 2 Car"/>
    <w:basedOn w:val="Policepardfaut"/>
    <w:link w:val="Titre2"/>
    <w:uiPriority w:val="9"/>
    <w:rsid w:val="003273DF"/>
    <w:rPr>
      <w:rFonts w:asciiTheme="majorHAnsi" w:eastAsiaTheme="majorEastAsia" w:hAnsiTheme="majorHAnsi" w:cstheme="majorBidi"/>
      <w:b/>
      <w:bCs/>
      <w:color w:val="4472C4" w:themeColor="accent1"/>
      <w:kern w:val="0"/>
      <w:sz w:val="26"/>
      <w:szCs w:val="26"/>
      <w14:ligatures w14:val="none"/>
    </w:rPr>
  </w:style>
  <w:style w:type="character" w:customStyle="1" w:styleId="Titre3Car">
    <w:name w:val="Titre 3 Car"/>
    <w:basedOn w:val="Policepardfaut"/>
    <w:link w:val="Titre3"/>
    <w:uiPriority w:val="9"/>
    <w:rsid w:val="003273DF"/>
    <w:rPr>
      <w:rFonts w:ascii="Calibri" w:eastAsiaTheme="majorEastAsia" w:hAnsi="Calibri" w:cstheme="majorBidi"/>
      <w:b/>
      <w:bCs/>
      <w:caps/>
      <w:color w:val="1B4C5F"/>
      <w:kern w:val="0"/>
      <w:szCs w:val="22"/>
      <w14:ligatures w14:val="none"/>
    </w:rPr>
  </w:style>
  <w:style w:type="character" w:customStyle="1" w:styleId="Titre4Car">
    <w:name w:val="Titre 4 Car"/>
    <w:basedOn w:val="Policepardfaut"/>
    <w:link w:val="Titre4"/>
    <w:uiPriority w:val="9"/>
    <w:rsid w:val="003273DF"/>
    <w:rPr>
      <w:rFonts w:ascii="Calibri" w:eastAsiaTheme="majorEastAsia" w:hAnsi="Calibri" w:cstheme="majorBidi"/>
      <w:b/>
      <w:bCs/>
      <w:iCs/>
      <w:color w:val="1B4C5F"/>
      <w:kern w:val="0"/>
      <w:sz w:val="20"/>
      <w:szCs w:val="22"/>
      <w14:ligatures w14:val="none"/>
    </w:rPr>
  </w:style>
  <w:style w:type="character" w:customStyle="1" w:styleId="Titre5Car">
    <w:name w:val="Titre 5 Car"/>
    <w:basedOn w:val="Policepardfaut"/>
    <w:link w:val="Titre5"/>
    <w:uiPriority w:val="9"/>
    <w:semiHidden/>
    <w:rsid w:val="003273DF"/>
    <w:rPr>
      <w:rFonts w:asciiTheme="majorHAnsi" w:eastAsiaTheme="majorEastAsia" w:hAnsiTheme="majorHAnsi" w:cstheme="majorBidi"/>
      <w:color w:val="1F3763" w:themeColor="accent1" w:themeShade="7F"/>
      <w:kern w:val="0"/>
      <w:sz w:val="20"/>
      <w:szCs w:val="22"/>
      <w14:ligatures w14:val="none"/>
    </w:rPr>
  </w:style>
  <w:style w:type="character" w:customStyle="1" w:styleId="Titre6Car">
    <w:name w:val="Titre 6 Car"/>
    <w:basedOn w:val="Policepardfaut"/>
    <w:link w:val="Titre6"/>
    <w:uiPriority w:val="9"/>
    <w:semiHidden/>
    <w:rsid w:val="003273DF"/>
    <w:rPr>
      <w:rFonts w:asciiTheme="majorHAnsi" w:eastAsiaTheme="majorEastAsia" w:hAnsiTheme="majorHAnsi" w:cstheme="majorBidi"/>
      <w:i/>
      <w:iCs/>
      <w:color w:val="1F3763" w:themeColor="accent1" w:themeShade="7F"/>
      <w:kern w:val="0"/>
      <w:sz w:val="20"/>
      <w:szCs w:val="22"/>
      <w14:ligatures w14:val="none"/>
    </w:rPr>
  </w:style>
  <w:style w:type="character" w:customStyle="1" w:styleId="Titre7Car">
    <w:name w:val="Titre 7 Car"/>
    <w:basedOn w:val="Policepardfaut"/>
    <w:link w:val="Titre7"/>
    <w:uiPriority w:val="9"/>
    <w:semiHidden/>
    <w:rsid w:val="003273DF"/>
    <w:rPr>
      <w:rFonts w:asciiTheme="majorHAnsi" w:eastAsiaTheme="majorEastAsia" w:hAnsiTheme="majorHAnsi" w:cstheme="majorBidi"/>
      <w:i/>
      <w:iCs/>
      <w:color w:val="404040" w:themeColor="text1" w:themeTint="BF"/>
      <w:kern w:val="0"/>
      <w:sz w:val="20"/>
      <w:szCs w:val="22"/>
      <w14:ligatures w14:val="none"/>
    </w:rPr>
  </w:style>
  <w:style w:type="character" w:customStyle="1" w:styleId="Titre8Car">
    <w:name w:val="Titre 8 Car"/>
    <w:basedOn w:val="Policepardfaut"/>
    <w:link w:val="Titre8"/>
    <w:uiPriority w:val="9"/>
    <w:semiHidden/>
    <w:rsid w:val="003273DF"/>
    <w:rPr>
      <w:rFonts w:asciiTheme="majorHAnsi" w:eastAsiaTheme="majorEastAsia" w:hAnsiTheme="majorHAnsi" w:cstheme="majorBidi"/>
      <w:color w:val="404040" w:themeColor="text1" w:themeTint="BF"/>
      <w:kern w:val="0"/>
      <w:sz w:val="20"/>
      <w:szCs w:val="20"/>
      <w14:ligatures w14:val="none"/>
    </w:rPr>
  </w:style>
  <w:style w:type="character" w:customStyle="1" w:styleId="Titre9Car">
    <w:name w:val="Titre 9 Car"/>
    <w:basedOn w:val="Policepardfaut"/>
    <w:link w:val="Titre9"/>
    <w:uiPriority w:val="9"/>
    <w:semiHidden/>
    <w:rsid w:val="003273DF"/>
    <w:rPr>
      <w:rFonts w:asciiTheme="majorHAnsi" w:eastAsiaTheme="majorEastAsia" w:hAnsiTheme="majorHAnsi" w:cstheme="majorBidi"/>
      <w:i/>
      <w:iCs/>
      <w:color w:val="404040" w:themeColor="text1" w:themeTint="BF"/>
      <w:kern w:val="0"/>
      <w:sz w:val="20"/>
      <w:szCs w:val="20"/>
      <w14:ligatures w14:val="none"/>
    </w:rPr>
  </w:style>
  <w:style w:type="character" w:customStyle="1" w:styleId="Titreniv2Car">
    <w:name w:val="Titre niv 2 Car"/>
    <w:link w:val="Titreniv2"/>
    <w:rsid w:val="003273DF"/>
    <w:rPr>
      <w:rFonts w:ascii="Verdana" w:hAnsi="Verdana"/>
      <w:caps/>
      <w:color w:val="ED7D31"/>
      <w:sz w:val="28"/>
    </w:rPr>
  </w:style>
  <w:style w:type="character" w:styleId="Marquedecommentaire">
    <w:name w:val="annotation reference"/>
    <w:uiPriority w:val="99"/>
    <w:unhideWhenUsed/>
    <w:rsid w:val="003273DF"/>
    <w:rPr>
      <w:sz w:val="16"/>
      <w:szCs w:val="16"/>
    </w:rPr>
  </w:style>
  <w:style w:type="character" w:customStyle="1" w:styleId="CommentaireCar">
    <w:name w:val="Commentaire Car"/>
    <w:link w:val="Commentaire"/>
    <w:uiPriority w:val="99"/>
    <w:rsid w:val="003273DF"/>
    <w:rPr>
      <w:rFonts w:ascii="Calibri" w:eastAsia="Calibri" w:hAnsi="Calibri"/>
    </w:rPr>
  </w:style>
  <w:style w:type="character" w:customStyle="1" w:styleId="ParagraphedelisteCar">
    <w:name w:val="Paragraphe de liste Car"/>
    <w:aliases w:val="Puce Synthèse Car,Paragraphe de liste num Car,Paragraphe de liste 1 Car,Listes Car,Sous-Titre Car,Liste à puce - SC Car,Ondertekst Avida Car,List Paragraph Car,Puce focus Car,Contact Car,texte de base Car,chapitre Car,lp1 Car"/>
    <w:link w:val="Paragraphedeliste"/>
    <w:uiPriority w:val="34"/>
    <w:qFormat/>
    <w:rsid w:val="003273DF"/>
    <w:rPr>
      <w:rFonts w:ascii="Calibri" w:eastAsia="Calibri" w:hAnsi="Calibri"/>
    </w:rPr>
  </w:style>
  <w:style w:type="paragraph" w:customStyle="1" w:styleId="Titreniveau1">
    <w:name w:val="Titre niveau 1"/>
    <w:next w:val="Normal"/>
    <w:link w:val="Titreniveau1Car"/>
    <w:autoRedefine/>
    <w:qFormat/>
    <w:locked/>
    <w:rsid w:val="003273DF"/>
    <w:pPr>
      <w:keepNext/>
      <w:keepLines/>
      <w:pageBreakBefore/>
      <w:numPr>
        <w:numId w:val="1"/>
      </w:numPr>
      <w:spacing w:before="300" w:after="400" w:line="20" w:lineRule="atLeast"/>
      <w:ind w:right="284"/>
      <w:jc w:val="left"/>
      <w:outlineLvl w:val="0"/>
    </w:pPr>
    <w:rPr>
      <w:rFonts w:ascii="Tahoma" w:eastAsia="Roboto Light" w:hAnsi="Tahoma" w:cs="Times New Roman"/>
      <w:b/>
      <w:caps/>
      <w:color w:val="279FC1"/>
      <w:kern w:val="0"/>
      <w:sz w:val="32"/>
      <w:szCs w:val="32"/>
      <w:u w:color="4985C1"/>
      <w14:ligatures w14:val="none"/>
    </w:rPr>
  </w:style>
  <w:style w:type="paragraph" w:customStyle="1" w:styleId="Titreniv2">
    <w:name w:val="Titre niv 2"/>
    <w:next w:val="Normal"/>
    <w:link w:val="Titreniv2Car"/>
    <w:qFormat/>
    <w:locked/>
    <w:rsid w:val="003273DF"/>
    <w:pPr>
      <w:numPr>
        <w:ilvl w:val="1"/>
        <w:numId w:val="1"/>
      </w:numPr>
      <w:spacing w:before="360" w:after="240" w:line="20" w:lineRule="atLeast"/>
      <w:contextualSpacing/>
      <w:jc w:val="left"/>
      <w:outlineLvl w:val="1"/>
    </w:pPr>
    <w:rPr>
      <w:rFonts w:ascii="Verdana" w:hAnsi="Verdana"/>
      <w:caps/>
      <w:color w:val="ED7D31"/>
      <w:sz w:val="28"/>
    </w:rPr>
  </w:style>
  <w:style w:type="paragraph" w:customStyle="1" w:styleId="Titreniv3">
    <w:name w:val="Titre niv 3"/>
    <w:basedOn w:val="Titreniv2"/>
    <w:next w:val="Normal"/>
    <w:qFormat/>
    <w:locked/>
    <w:rsid w:val="002B1FF2"/>
    <w:pPr>
      <w:numPr>
        <w:ilvl w:val="2"/>
      </w:numPr>
      <w:spacing w:line="22" w:lineRule="atLeast"/>
      <w:ind w:left="1365"/>
    </w:pPr>
    <w:rPr>
      <w:rFonts w:ascii="Arial" w:hAnsi="Arial"/>
      <w:b/>
      <w:i/>
      <w:color w:val="4985C1"/>
      <w:sz w:val="22"/>
    </w:rPr>
  </w:style>
  <w:style w:type="paragraph" w:styleId="Commentaire">
    <w:name w:val="annotation text"/>
    <w:basedOn w:val="Normal"/>
    <w:link w:val="CommentaireCar"/>
    <w:uiPriority w:val="99"/>
    <w:unhideWhenUsed/>
    <w:rsid w:val="003273DF"/>
    <w:pPr>
      <w:spacing w:before="0" w:line="20" w:lineRule="atLeast"/>
      <w:jc w:val="both"/>
    </w:pPr>
    <w:rPr>
      <w:rFonts w:ascii="Calibri" w:eastAsia="Calibri" w:hAnsi="Calibri"/>
    </w:rPr>
  </w:style>
  <w:style w:type="character" w:customStyle="1" w:styleId="CommentaireCar1">
    <w:name w:val="Commentaire Car1"/>
    <w:basedOn w:val="Policepardfaut"/>
    <w:uiPriority w:val="99"/>
    <w:semiHidden/>
    <w:rsid w:val="003273DF"/>
    <w:rPr>
      <w:sz w:val="20"/>
      <w:szCs w:val="20"/>
    </w:rPr>
  </w:style>
  <w:style w:type="paragraph" w:styleId="Paragraphedeliste">
    <w:name w:val="List Paragraph"/>
    <w:aliases w:val="Puce Synthèse,Paragraphe de liste num,Paragraphe de liste 1,Listes,Sous-Titre,Liste à puce - SC,Ondertekst Avida,List Paragraph,Puce focus,Contact,texte de base,chapitre,Normal bullet 2,Bullet 1,6 pt paragraphe carré,Paragraph,lp1"/>
    <w:basedOn w:val="Normal"/>
    <w:link w:val="ParagraphedelisteCar"/>
    <w:uiPriority w:val="34"/>
    <w:qFormat/>
    <w:rsid w:val="003273DF"/>
    <w:pPr>
      <w:spacing w:before="0" w:line="20" w:lineRule="atLeast"/>
      <w:ind w:left="720"/>
      <w:contextualSpacing/>
      <w:jc w:val="both"/>
    </w:pPr>
    <w:rPr>
      <w:rFonts w:ascii="Calibri" w:eastAsia="Calibri" w:hAnsi="Calibri"/>
    </w:rPr>
  </w:style>
  <w:style w:type="paragraph" w:styleId="Textedebulles">
    <w:name w:val="Balloon Text"/>
    <w:basedOn w:val="Normal"/>
    <w:link w:val="TextedebullesCar"/>
    <w:uiPriority w:val="99"/>
    <w:semiHidden/>
    <w:unhideWhenUsed/>
    <w:rsid w:val="003273DF"/>
    <w:pPr>
      <w:spacing w:before="0" w:after="0"/>
      <w:jc w:val="both"/>
    </w:pPr>
    <w:rPr>
      <w:rFonts w:ascii="Tahoma" w:eastAsia="Calibri" w:hAnsi="Tahoma" w:cs="Tahoma"/>
      <w:kern w:val="0"/>
      <w:sz w:val="16"/>
      <w:szCs w:val="16"/>
      <w14:ligatures w14:val="none"/>
    </w:rPr>
  </w:style>
  <w:style w:type="character" w:customStyle="1" w:styleId="TextedebullesCar">
    <w:name w:val="Texte de bulles Car"/>
    <w:basedOn w:val="Policepardfaut"/>
    <w:link w:val="Textedebulles"/>
    <w:uiPriority w:val="99"/>
    <w:semiHidden/>
    <w:rsid w:val="003273DF"/>
    <w:rPr>
      <w:rFonts w:ascii="Tahoma" w:eastAsia="Calibri" w:hAnsi="Tahoma" w:cs="Tahoma"/>
      <w:kern w:val="0"/>
      <w:sz w:val="16"/>
      <w:szCs w:val="16"/>
      <w14:ligatures w14:val="none"/>
    </w:rPr>
  </w:style>
  <w:style w:type="paragraph" w:styleId="Objetducommentaire">
    <w:name w:val="annotation subject"/>
    <w:basedOn w:val="Commentaire"/>
    <w:next w:val="Commentaire"/>
    <w:link w:val="ObjetducommentaireCar"/>
    <w:uiPriority w:val="99"/>
    <w:semiHidden/>
    <w:unhideWhenUsed/>
    <w:rsid w:val="003273DF"/>
    <w:pPr>
      <w:spacing w:line="240" w:lineRule="auto"/>
    </w:pPr>
    <w:rPr>
      <w:rFonts w:cs="Times New Roman"/>
      <w:b/>
      <w:bCs/>
      <w:sz w:val="20"/>
      <w:szCs w:val="20"/>
    </w:rPr>
  </w:style>
  <w:style w:type="character" w:customStyle="1" w:styleId="ObjetducommentaireCar">
    <w:name w:val="Objet du commentaire Car"/>
    <w:basedOn w:val="CommentaireCar1"/>
    <w:link w:val="Objetducommentaire"/>
    <w:uiPriority w:val="99"/>
    <w:semiHidden/>
    <w:rsid w:val="003273DF"/>
    <w:rPr>
      <w:rFonts w:ascii="Calibri" w:eastAsia="Calibri" w:hAnsi="Calibri" w:cs="Times New Roman"/>
      <w:b/>
      <w:bCs/>
      <w:sz w:val="20"/>
      <w:szCs w:val="20"/>
    </w:rPr>
  </w:style>
  <w:style w:type="paragraph" w:styleId="Rvision">
    <w:name w:val="Revision"/>
    <w:hidden/>
    <w:uiPriority w:val="99"/>
    <w:semiHidden/>
    <w:rsid w:val="003273DF"/>
    <w:pPr>
      <w:spacing w:before="0" w:after="0"/>
      <w:jc w:val="left"/>
    </w:pPr>
    <w:rPr>
      <w:rFonts w:ascii="Calibri" w:eastAsia="Calibri" w:hAnsi="Calibri" w:cs="Times New Roman"/>
      <w:kern w:val="0"/>
      <w:sz w:val="20"/>
      <w:szCs w:val="22"/>
      <w14:ligatures w14:val="none"/>
    </w:rPr>
  </w:style>
  <w:style w:type="character" w:customStyle="1" w:styleId="NotedebasdepageCar">
    <w:name w:val="Note de bas de page Car"/>
    <w:link w:val="Notedebasdepage"/>
    <w:uiPriority w:val="99"/>
    <w:rsid w:val="003273DF"/>
    <w:rPr>
      <w:rFonts w:ascii="Calibri Light" w:eastAsia="Calibri" w:hAnsi="Calibri Light"/>
      <w:sz w:val="18"/>
      <w:szCs w:val="18"/>
    </w:rPr>
  </w:style>
  <w:style w:type="character" w:styleId="Appelnotedebasdep">
    <w:name w:val="footnote reference"/>
    <w:aliases w:val="number,SUPERS,BVI fnr,-E Fußnotenzeichen,Footnote symbol,Char1 Char Char Char Char,Footnote Reference Superscript,stylish,Source Reference,Footnote reference number,note TESI,Times 10 Point,Exposant 3 Point,Ref,de nota al pie"/>
    <w:uiPriority w:val="99"/>
    <w:unhideWhenUsed/>
    <w:rsid w:val="003273DF"/>
    <w:rPr>
      <w:vertAlign w:val="superscript"/>
    </w:rPr>
  </w:style>
  <w:style w:type="paragraph" w:styleId="Notedebasdepage">
    <w:name w:val="footnote text"/>
    <w:basedOn w:val="Normal"/>
    <w:link w:val="NotedebasdepageCar"/>
    <w:autoRedefine/>
    <w:uiPriority w:val="99"/>
    <w:unhideWhenUsed/>
    <w:rsid w:val="003273DF"/>
    <w:pPr>
      <w:spacing w:before="0" w:after="0" w:line="20" w:lineRule="atLeast"/>
      <w:jc w:val="both"/>
    </w:pPr>
    <w:rPr>
      <w:rFonts w:ascii="Calibri Light" w:eastAsia="Calibri" w:hAnsi="Calibri Light"/>
      <w:sz w:val="18"/>
      <w:szCs w:val="18"/>
    </w:rPr>
  </w:style>
  <w:style w:type="character" w:customStyle="1" w:styleId="NotedebasdepageCar1">
    <w:name w:val="Note de bas de page Car1"/>
    <w:basedOn w:val="Policepardfaut"/>
    <w:uiPriority w:val="99"/>
    <w:semiHidden/>
    <w:rsid w:val="003273DF"/>
    <w:rPr>
      <w:sz w:val="20"/>
      <w:szCs w:val="20"/>
    </w:rPr>
  </w:style>
  <w:style w:type="character" w:customStyle="1" w:styleId="LgendeCar">
    <w:name w:val="Légende Car"/>
    <w:aliases w:val="Tableau Car,Car2 Car Car Car Car Car Car Car Car Car Car Car Car Car Car Car Car Car Car Car Car1 Car,Légende1 Car2 Car,Car2 Car Car Car Car Car Car Car Car Car Car Car Car Car Car Car Car Car Car Car Car Car Car Car Car1 Car,Car1 Car"/>
    <w:link w:val="Lgende"/>
    <w:uiPriority w:val="35"/>
    <w:rsid w:val="003273DF"/>
    <w:rPr>
      <w:rFonts w:ascii="Calibri" w:eastAsia="Calibri" w:hAnsi="Calibri"/>
      <w:b/>
      <w:bCs/>
      <w:caps/>
      <w:color w:val="70AD47" w:themeColor="accent6"/>
      <w:sz w:val="28"/>
      <w:szCs w:val="18"/>
    </w:rPr>
  </w:style>
  <w:style w:type="paragraph" w:styleId="Lgende">
    <w:name w:val="caption"/>
    <w:aliases w:val="Tableau,Car2 Car Car Car Car Car Car Car Car Car Car Car Car Car Car Car Car Car Car Car Car1,Légende1 Car2,Car2 Car Car Car Car Car Car Car Car Car Car Car Car Car Car Car Car Car Car Car Car Car Car Car Car1,Car1,annexes,annexes m, Car Car Car"/>
    <w:basedOn w:val="Normal"/>
    <w:next w:val="Normal"/>
    <w:link w:val="LgendeCar"/>
    <w:uiPriority w:val="35"/>
    <w:qFormat/>
    <w:rsid w:val="003273DF"/>
    <w:pPr>
      <w:spacing w:before="0" w:line="20" w:lineRule="atLeast"/>
      <w:ind w:left="360"/>
    </w:pPr>
    <w:rPr>
      <w:rFonts w:ascii="Calibri" w:eastAsia="Calibri" w:hAnsi="Calibri"/>
      <w:b/>
      <w:bCs/>
      <w:caps/>
      <w:color w:val="70AD47" w:themeColor="accent6"/>
      <w:sz w:val="28"/>
      <w:szCs w:val="18"/>
    </w:rPr>
  </w:style>
  <w:style w:type="paragraph" w:styleId="NormalWeb">
    <w:name w:val="Normal (Web)"/>
    <w:basedOn w:val="Normal"/>
    <w:uiPriority w:val="99"/>
    <w:unhideWhenUsed/>
    <w:rsid w:val="003273DF"/>
    <w:pPr>
      <w:spacing w:before="100" w:beforeAutospacing="1" w:after="100" w:afterAutospacing="1"/>
      <w:jc w:val="left"/>
    </w:pPr>
    <w:rPr>
      <w:rFonts w:ascii="Times New Roman" w:eastAsia="Times New Roman" w:hAnsi="Times New Roman" w:cs="Times New Roman"/>
      <w:kern w:val="0"/>
      <w:lang w:eastAsia="fr-FR"/>
      <w14:ligatures w14:val="none"/>
    </w:rPr>
  </w:style>
  <w:style w:type="table" w:styleId="Grilledutableau">
    <w:name w:val="Table Grid"/>
    <w:basedOn w:val="TableauNormal"/>
    <w:uiPriority w:val="59"/>
    <w:unhideWhenUsed/>
    <w:rsid w:val="003273DF"/>
    <w:pPr>
      <w:spacing w:before="0" w:after="0"/>
      <w:jc w:val="left"/>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3273DF"/>
    <w:pPr>
      <w:spacing w:before="0" w:after="0"/>
      <w:jc w:val="left"/>
    </w:pPr>
    <w:rPr>
      <w:rFonts w:ascii="Calibri" w:hAnsi="Calibri"/>
      <w:kern w:val="0"/>
      <w:sz w:val="22"/>
      <w:szCs w:val="21"/>
      <w14:ligatures w14:val="none"/>
    </w:rPr>
  </w:style>
  <w:style w:type="character" w:customStyle="1" w:styleId="TextebrutCar">
    <w:name w:val="Texte brut Car"/>
    <w:basedOn w:val="Policepardfaut"/>
    <w:link w:val="Textebrut"/>
    <w:uiPriority w:val="99"/>
    <w:rsid w:val="003273DF"/>
    <w:rPr>
      <w:rFonts w:ascii="Calibri" w:hAnsi="Calibri"/>
      <w:kern w:val="0"/>
      <w:sz w:val="22"/>
      <w:szCs w:val="21"/>
      <w14:ligatures w14:val="none"/>
    </w:rPr>
  </w:style>
  <w:style w:type="paragraph" w:styleId="En-tte">
    <w:name w:val="header"/>
    <w:basedOn w:val="Normal"/>
    <w:link w:val="En-tteCar"/>
    <w:uiPriority w:val="99"/>
    <w:unhideWhenUsed/>
    <w:rsid w:val="003273DF"/>
    <w:pPr>
      <w:tabs>
        <w:tab w:val="center" w:pos="4536"/>
        <w:tab w:val="right" w:pos="9072"/>
      </w:tabs>
      <w:spacing w:before="0" w:after="0"/>
      <w:jc w:val="both"/>
    </w:pPr>
    <w:rPr>
      <w:rFonts w:ascii="Calibri" w:eastAsia="Calibri" w:hAnsi="Calibri" w:cs="Times New Roman"/>
      <w:kern w:val="0"/>
      <w:sz w:val="21"/>
      <w:szCs w:val="21"/>
      <w14:ligatures w14:val="none"/>
    </w:rPr>
  </w:style>
  <w:style w:type="character" w:customStyle="1" w:styleId="En-tteCar">
    <w:name w:val="En-tête Car"/>
    <w:basedOn w:val="Policepardfaut"/>
    <w:link w:val="En-tte"/>
    <w:uiPriority w:val="99"/>
    <w:rsid w:val="003273DF"/>
    <w:rPr>
      <w:rFonts w:ascii="Calibri" w:eastAsia="Calibri" w:hAnsi="Calibri" w:cs="Times New Roman"/>
      <w:kern w:val="0"/>
      <w:sz w:val="21"/>
      <w:szCs w:val="21"/>
      <w14:ligatures w14:val="none"/>
    </w:rPr>
  </w:style>
  <w:style w:type="paragraph" w:styleId="Pieddepage">
    <w:name w:val="footer"/>
    <w:basedOn w:val="Normal"/>
    <w:link w:val="PieddepageCar"/>
    <w:uiPriority w:val="99"/>
    <w:unhideWhenUsed/>
    <w:rsid w:val="003273DF"/>
    <w:pPr>
      <w:tabs>
        <w:tab w:val="center" w:pos="4536"/>
        <w:tab w:val="right" w:pos="9072"/>
      </w:tabs>
      <w:spacing w:before="0" w:after="0"/>
      <w:jc w:val="both"/>
    </w:pPr>
    <w:rPr>
      <w:rFonts w:ascii="Calibri" w:eastAsia="Calibri" w:hAnsi="Calibri" w:cs="Times New Roman"/>
      <w:kern w:val="0"/>
      <w:sz w:val="21"/>
      <w:szCs w:val="21"/>
      <w14:ligatures w14:val="none"/>
    </w:rPr>
  </w:style>
  <w:style w:type="character" w:customStyle="1" w:styleId="PieddepageCar">
    <w:name w:val="Pied de page Car"/>
    <w:basedOn w:val="Policepardfaut"/>
    <w:link w:val="Pieddepage"/>
    <w:uiPriority w:val="99"/>
    <w:rsid w:val="003273DF"/>
    <w:rPr>
      <w:rFonts w:ascii="Calibri" w:eastAsia="Calibri" w:hAnsi="Calibri" w:cs="Times New Roman"/>
      <w:kern w:val="0"/>
      <w:sz w:val="21"/>
      <w:szCs w:val="21"/>
      <w14:ligatures w14:val="none"/>
    </w:rPr>
  </w:style>
  <w:style w:type="paragraph" w:styleId="En-ttedetabledesmatires">
    <w:name w:val="TOC Heading"/>
    <w:basedOn w:val="Titre1"/>
    <w:next w:val="Normal"/>
    <w:uiPriority w:val="39"/>
    <w:unhideWhenUsed/>
    <w:qFormat/>
    <w:rsid w:val="003273DF"/>
    <w:pPr>
      <w:spacing w:line="259" w:lineRule="auto"/>
      <w:jc w:val="left"/>
      <w:outlineLvl w:val="9"/>
    </w:pPr>
    <w:rPr>
      <w:lang w:eastAsia="fr-FR"/>
    </w:rPr>
  </w:style>
  <w:style w:type="paragraph" w:styleId="TM1">
    <w:name w:val="toc 1"/>
    <w:basedOn w:val="Normal"/>
    <w:next w:val="Normal"/>
    <w:autoRedefine/>
    <w:uiPriority w:val="39"/>
    <w:unhideWhenUsed/>
    <w:rsid w:val="003273DF"/>
    <w:pPr>
      <w:spacing w:before="120" w:after="0"/>
      <w:jc w:val="left"/>
    </w:pPr>
    <w:rPr>
      <w:rFonts w:cstheme="minorHAnsi"/>
      <w:b/>
      <w:bCs/>
      <w:i/>
      <w:iCs/>
    </w:rPr>
  </w:style>
  <w:style w:type="paragraph" w:styleId="TM2">
    <w:name w:val="toc 2"/>
    <w:basedOn w:val="Normal"/>
    <w:next w:val="Normal"/>
    <w:autoRedefine/>
    <w:uiPriority w:val="39"/>
    <w:unhideWhenUsed/>
    <w:rsid w:val="003273DF"/>
    <w:pPr>
      <w:spacing w:before="120" w:after="0"/>
      <w:ind w:left="240"/>
      <w:jc w:val="left"/>
    </w:pPr>
    <w:rPr>
      <w:rFonts w:cstheme="minorHAnsi"/>
      <w:b/>
      <w:bCs/>
      <w:sz w:val="22"/>
      <w:szCs w:val="22"/>
    </w:rPr>
  </w:style>
  <w:style w:type="character" w:styleId="Lienhypertexte">
    <w:name w:val="Hyperlink"/>
    <w:basedOn w:val="Policepardfaut"/>
    <w:uiPriority w:val="99"/>
    <w:unhideWhenUsed/>
    <w:rsid w:val="003273DF"/>
    <w:rPr>
      <w:color w:val="0563C1" w:themeColor="hyperlink"/>
      <w:u w:val="single"/>
    </w:rPr>
  </w:style>
  <w:style w:type="character" w:customStyle="1" w:styleId="fontstyle01">
    <w:name w:val="fontstyle01"/>
    <w:basedOn w:val="Policepardfaut"/>
    <w:rsid w:val="003273DF"/>
    <w:rPr>
      <w:rFonts w:ascii="ArialMT" w:hAnsi="ArialMT" w:hint="default"/>
      <w:b w:val="0"/>
      <w:bCs w:val="0"/>
      <w:i w:val="0"/>
      <w:iCs w:val="0"/>
      <w:color w:val="000000"/>
      <w:sz w:val="22"/>
      <w:szCs w:val="22"/>
    </w:rPr>
  </w:style>
  <w:style w:type="character" w:customStyle="1" w:styleId="fontstyle21">
    <w:name w:val="fontstyle21"/>
    <w:basedOn w:val="Policepardfaut"/>
    <w:rsid w:val="003273DF"/>
    <w:rPr>
      <w:rFonts w:ascii="Arial-BoldMT" w:hAnsi="Arial-BoldMT" w:hint="default"/>
      <w:b/>
      <w:bCs/>
      <w:i w:val="0"/>
      <w:iCs w:val="0"/>
      <w:color w:val="000000"/>
      <w:sz w:val="22"/>
      <w:szCs w:val="22"/>
    </w:rPr>
  </w:style>
  <w:style w:type="character" w:customStyle="1" w:styleId="fontstyle31">
    <w:name w:val="fontstyle31"/>
    <w:basedOn w:val="Policepardfaut"/>
    <w:rsid w:val="003273DF"/>
    <w:rPr>
      <w:rFonts w:ascii="SymbolMT" w:hAnsi="SymbolMT" w:hint="default"/>
      <w:b w:val="0"/>
      <w:bCs w:val="0"/>
      <w:i w:val="0"/>
      <w:iCs w:val="0"/>
      <w:color w:val="000000"/>
      <w:sz w:val="22"/>
      <w:szCs w:val="22"/>
    </w:rPr>
  </w:style>
  <w:style w:type="character" w:customStyle="1" w:styleId="fontstyle41">
    <w:name w:val="fontstyle41"/>
    <w:basedOn w:val="Policepardfaut"/>
    <w:rsid w:val="003273DF"/>
    <w:rPr>
      <w:rFonts w:ascii="Arial-ItalicMT" w:hAnsi="Arial-ItalicMT" w:hint="default"/>
      <w:b w:val="0"/>
      <w:bCs w:val="0"/>
      <w:i/>
      <w:iCs/>
      <w:color w:val="808080"/>
      <w:sz w:val="16"/>
      <w:szCs w:val="16"/>
    </w:rPr>
  </w:style>
  <w:style w:type="paragraph" w:customStyle="1" w:styleId="titre-rsum">
    <w:name w:val="titre-résumé"/>
    <w:basedOn w:val="Normal"/>
    <w:qFormat/>
    <w:rsid w:val="003273DF"/>
    <w:pPr>
      <w:spacing w:before="120"/>
      <w:jc w:val="left"/>
    </w:pPr>
    <w:rPr>
      <w:rFonts w:ascii="Calibri" w:eastAsia="Times New Roman" w:hAnsi="Calibri" w:cs="Calibri"/>
      <w:b/>
      <w:bCs/>
      <w:i/>
      <w:color w:val="E36C0A"/>
      <w:spacing w:val="-22"/>
      <w:kern w:val="0"/>
      <w:sz w:val="21"/>
      <w:szCs w:val="48"/>
      <w14:ligatures w14:val="none"/>
    </w:rPr>
  </w:style>
  <w:style w:type="paragraph" w:styleId="Titre">
    <w:name w:val="Title"/>
    <w:basedOn w:val="Normal"/>
    <w:next w:val="Normal"/>
    <w:link w:val="TitreCar"/>
    <w:uiPriority w:val="10"/>
    <w:qFormat/>
    <w:rsid w:val="003273DF"/>
    <w:pPr>
      <w:pBdr>
        <w:bottom w:val="single" w:sz="8" w:space="4" w:color="4472C4" w:themeColor="accent1"/>
      </w:pBdr>
      <w:spacing w:before="0" w:after="300"/>
      <w:contextualSpacing/>
      <w:jc w:val="both"/>
    </w:pPr>
    <w:rPr>
      <w:rFonts w:asciiTheme="majorHAnsi" w:eastAsiaTheme="majorEastAsia" w:hAnsiTheme="majorHAnsi" w:cstheme="majorBidi"/>
      <w:color w:val="323E4F" w:themeColor="text2" w:themeShade="BF"/>
      <w:spacing w:val="5"/>
      <w:kern w:val="28"/>
      <w:sz w:val="52"/>
      <w:szCs w:val="52"/>
      <w14:ligatures w14:val="none"/>
    </w:rPr>
  </w:style>
  <w:style w:type="character" w:customStyle="1" w:styleId="TitreCar">
    <w:name w:val="Titre Car"/>
    <w:basedOn w:val="Policepardfaut"/>
    <w:link w:val="Titre"/>
    <w:uiPriority w:val="10"/>
    <w:rsid w:val="003273DF"/>
    <w:rPr>
      <w:rFonts w:asciiTheme="majorHAnsi" w:eastAsiaTheme="majorEastAsia" w:hAnsiTheme="majorHAnsi" w:cstheme="majorBidi"/>
      <w:color w:val="323E4F" w:themeColor="text2" w:themeShade="BF"/>
      <w:spacing w:val="5"/>
      <w:kern w:val="28"/>
      <w:sz w:val="52"/>
      <w:szCs w:val="52"/>
      <w14:ligatures w14:val="none"/>
    </w:rPr>
  </w:style>
  <w:style w:type="paragraph" w:customStyle="1" w:styleId="Titre1CDC">
    <w:name w:val="Titre 1 CDC"/>
    <w:basedOn w:val="Titre"/>
    <w:link w:val="Titre1CDCCar"/>
    <w:qFormat/>
    <w:rsid w:val="003273DF"/>
    <w:pPr>
      <w:jc w:val="center"/>
    </w:pPr>
    <w:rPr>
      <w:smallCaps/>
    </w:rPr>
  </w:style>
  <w:style w:type="paragraph" w:customStyle="1" w:styleId="SoustitreCDC">
    <w:name w:val="Sous titre CDC"/>
    <w:basedOn w:val="Normal"/>
    <w:link w:val="SoustitreCDCCar"/>
    <w:qFormat/>
    <w:rsid w:val="003273DF"/>
    <w:pPr>
      <w:spacing w:before="0" w:line="20" w:lineRule="atLeast"/>
      <w:ind w:left="360" w:hanging="360"/>
    </w:pPr>
    <w:rPr>
      <w:rFonts w:ascii="Calibri" w:eastAsia="Calibri" w:hAnsi="Calibri" w:cs="Times New Roman"/>
      <w:b/>
      <w:bCs/>
      <w:color w:val="0070C0"/>
      <w:kern w:val="0"/>
      <w:sz w:val="44"/>
      <w:szCs w:val="44"/>
      <w14:ligatures w14:val="none"/>
    </w:rPr>
  </w:style>
  <w:style w:type="character" w:customStyle="1" w:styleId="Titre1CDCCar">
    <w:name w:val="Titre 1 CDC Car"/>
    <w:basedOn w:val="TitreCar"/>
    <w:link w:val="Titre1CDC"/>
    <w:rsid w:val="003273DF"/>
    <w:rPr>
      <w:rFonts w:asciiTheme="majorHAnsi" w:eastAsiaTheme="majorEastAsia" w:hAnsiTheme="majorHAnsi" w:cstheme="majorBidi"/>
      <w:smallCaps/>
      <w:color w:val="323E4F" w:themeColor="text2" w:themeShade="BF"/>
      <w:spacing w:val="5"/>
      <w:kern w:val="28"/>
      <w:sz w:val="52"/>
      <w:szCs w:val="52"/>
      <w14:ligatures w14:val="none"/>
    </w:rPr>
  </w:style>
  <w:style w:type="character" w:customStyle="1" w:styleId="SoustitreCDCCar">
    <w:name w:val="Sous titre CDC Car"/>
    <w:basedOn w:val="Policepardfaut"/>
    <w:link w:val="SoustitreCDC"/>
    <w:rsid w:val="003273DF"/>
    <w:rPr>
      <w:rFonts w:ascii="Calibri" w:eastAsia="Calibri" w:hAnsi="Calibri" w:cs="Times New Roman"/>
      <w:b/>
      <w:bCs/>
      <w:color w:val="0070C0"/>
      <w:kern w:val="0"/>
      <w:sz w:val="44"/>
      <w:szCs w:val="44"/>
      <w14:ligatures w14:val="none"/>
    </w:rPr>
  </w:style>
  <w:style w:type="paragraph" w:customStyle="1" w:styleId="Grand-titre-couv">
    <w:name w:val="Grand-titre-couv"/>
    <w:next w:val="Normal"/>
    <w:autoRedefine/>
    <w:qFormat/>
    <w:rsid w:val="003273DF"/>
    <w:pPr>
      <w:spacing w:before="0" w:after="0" w:line="276" w:lineRule="auto"/>
      <w:jc w:val="left"/>
    </w:pPr>
    <w:rPr>
      <w:rFonts w:ascii="Open Sans" w:eastAsia="Calibri" w:hAnsi="Open Sans" w:cs="Open Sans"/>
      <w:b/>
      <w:color w:val="365F91"/>
      <w:kern w:val="0"/>
      <w:sz w:val="36"/>
      <w:szCs w:val="32"/>
      <w14:ligatures w14:val="none"/>
    </w:rPr>
  </w:style>
  <w:style w:type="paragraph" w:customStyle="1" w:styleId="Titreniv1">
    <w:name w:val="Titre niv 1"/>
    <w:basedOn w:val="Titreniveau1"/>
    <w:link w:val="Titreniv1Car"/>
    <w:qFormat/>
    <w:rsid w:val="003273DF"/>
  </w:style>
  <w:style w:type="character" w:customStyle="1" w:styleId="Titreniveau1Car">
    <w:name w:val="Titre niveau 1 Car"/>
    <w:basedOn w:val="Policepardfaut"/>
    <w:link w:val="Titreniveau1"/>
    <w:rsid w:val="003273DF"/>
    <w:rPr>
      <w:rFonts w:ascii="Tahoma" w:eastAsia="Roboto Light" w:hAnsi="Tahoma" w:cs="Times New Roman"/>
      <w:b/>
      <w:caps/>
      <w:color w:val="279FC1"/>
      <w:kern w:val="0"/>
      <w:sz w:val="32"/>
      <w:szCs w:val="32"/>
      <w:u w:color="4985C1"/>
      <w14:ligatures w14:val="none"/>
    </w:rPr>
  </w:style>
  <w:style w:type="character" w:customStyle="1" w:styleId="Titreniv1Car">
    <w:name w:val="Titre niv 1 Car"/>
    <w:basedOn w:val="Titreniveau1Car"/>
    <w:link w:val="Titreniv1"/>
    <w:rsid w:val="003273DF"/>
    <w:rPr>
      <w:rFonts w:ascii="Tahoma" w:eastAsia="Roboto Light" w:hAnsi="Tahoma" w:cs="Times New Roman"/>
      <w:b/>
      <w:caps/>
      <w:color w:val="279FC1"/>
      <w:kern w:val="0"/>
      <w:sz w:val="32"/>
      <w:szCs w:val="32"/>
      <w:u w:color="4985C1"/>
      <w14:ligatures w14:val="none"/>
    </w:rPr>
  </w:style>
  <w:style w:type="paragraph" w:customStyle="1" w:styleId="Titreniv4CDC">
    <w:name w:val="Titre niv 4 CDC"/>
    <w:basedOn w:val="Normal"/>
    <w:link w:val="Titreniv4CDCCar"/>
    <w:qFormat/>
    <w:rsid w:val="003273DF"/>
    <w:pPr>
      <w:spacing w:before="0" w:line="20" w:lineRule="atLeast"/>
      <w:jc w:val="both"/>
    </w:pPr>
    <w:rPr>
      <w:rFonts w:ascii="Calibri" w:eastAsia="Calibri" w:hAnsi="Calibri" w:cs="Times New Roman"/>
      <w:b/>
      <w:kern w:val="0"/>
      <w:szCs w:val="21"/>
      <w:u w:val="single"/>
      <w14:ligatures w14:val="none"/>
    </w:rPr>
  </w:style>
  <w:style w:type="character" w:customStyle="1" w:styleId="Titreniv4CDCCar">
    <w:name w:val="Titre niv 4 CDC Car"/>
    <w:basedOn w:val="Policepardfaut"/>
    <w:link w:val="Titreniv4CDC"/>
    <w:rsid w:val="003273DF"/>
    <w:rPr>
      <w:rFonts w:ascii="Calibri" w:eastAsia="Calibri" w:hAnsi="Calibri" w:cs="Times New Roman"/>
      <w:b/>
      <w:kern w:val="0"/>
      <w:szCs w:val="21"/>
      <w:u w:val="single"/>
      <w14:ligatures w14:val="none"/>
    </w:rPr>
  </w:style>
  <w:style w:type="character" w:styleId="Numrodepage">
    <w:name w:val="page number"/>
    <w:basedOn w:val="Policepardfaut"/>
    <w:rsid w:val="003273DF"/>
  </w:style>
  <w:style w:type="character" w:styleId="Accentuation">
    <w:name w:val="Emphasis"/>
    <w:basedOn w:val="Policepardfaut"/>
    <w:uiPriority w:val="20"/>
    <w:qFormat/>
    <w:rsid w:val="003273DF"/>
    <w:rPr>
      <w:i/>
      <w:iCs/>
    </w:rPr>
  </w:style>
  <w:style w:type="character" w:customStyle="1" w:styleId="acopre">
    <w:name w:val="acopre"/>
    <w:basedOn w:val="Policepardfaut"/>
    <w:rsid w:val="003273DF"/>
  </w:style>
  <w:style w:type="paragraph" w:customStyle="1" w:styleId="Default">
    <w:name w:val="Default"/>
    <w:link w:val="DefaultCar"/>
    <w:rsid w:val="003273DF"/>
    <w:pPr>
      <w:autoSpaceDE w:val="0"/>
      <w:autoSpaceDN w:val="0"/>
      <w:adjustRightInd w:val="0"/>
      <w:spacing w:before="0" w:after="0"/>
      <w:jc w:val="left"/>
    </w:pPr>
    <w:rPr>
      <w:rFonts w:ascii="Arial" w:hAnsi="Arial" w:cs="Arial"/>
      <w:color w:val="000000"/>
      <w:kern w:val="0"/>
      <w14:ligatures w14:val="none"/>
    </w:rPr>
  </w:style>
  <w:style w:type="character" w:customStyle="1" w:styleId="DefaultCar">
    <w:name w:val="Default Car"/>
    <w:basedOn w:val="Policepardfaut"/>
    <w:link w:val="Default"/>
    <w:rsid w:val="003273DF"/>
    <w:rPr>
      <w:rFonts w:ascii="Arial" w:hAnsi="Arial" w:cs="Arial"/>
      <w:color w:val="000000"/>
      <w:kern w:val="0"/>
      <w14:ligatures w14:val="none"/>
    </w:rPr>
  </w:style>
  <w:style w:type="character" w:styleId="lev">
    <w:name w:val="Strong"/>
    <w:basedOn w:val="Policepardfaut"/>
    <w:uiPriority w:val="22"/>
    <w:qFormat/>
    <w:rsid w:val="003273DF"/>
    <w:rPr>
      <w:b/>
      <w:bCs/>
    </w:rPr>
  </w:style>
  <w:style w:type="character" w:customStyle="1" w:styleId="ENTETE">
    <w:name w:val="EN TETE"/>
    <w:basedOn w:val="Policepardfaut"/>
    <w:rsid w:val="003273DF"/>
    <w:rPr>
      <w:rFonts w:ascii="Calibri" w:hAnsi="Calibri"/>
      <w:i/>
      <w:color w:val="57C5DD"/>
      <w:sz w:val="18"/>
    </w:rPr>
  </w:style>
  <w:style w:type="character" w:customStyle="1" w:styleId="eop">
    <w:name w:val="eop"/>
    <w:basedOn w:val="Policepardfaut"/>
    <w:rsid w:val="003273DF"/>
  </w:style>
  <w:style w:type="table" w:customStyle="1" w:styleId="Grilledutableau1">
    <w:name w:val="Grille du tableau1"/>
    <w:basedOn w:val="TableauNormal"/>
    <w:next w:val="Grilledutableau"/>
    <w:uiPriority w:val="59"/>
    <w:rsid w:val="003273DF"/>
    <w:pPr>
      <w:spacing w:before="0" w:after="0"/>
      <w:jc w:val="left"/>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3273DF"/>
    <w:pPr>
      <w:spacing w:before="0" w:after="0"/>
      <w:jc w:val="left"/>
    </w:pPr>
    <w:rPr>
      <w:kern w:val="0"/>
      <w:sz w:val="2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Policepardfaut"/>
    <w:rsid w:val="003273DF"/>
  </w:style>
  <w:style w:type="paragraph" w:styleId="Index1">
    <w:name w:val="index 1"/>
    <w:basedOn w:val="Normal"/>
    <w:next w:val="Normal"/>
    <w:autoRedefine/>
    <w:uiPriority w:val="99"/>
    <w:semiHidden/>
    <w:unhideWhenUsed/>
    <w:rsid w:val="003273DF"/>
    <w:pPr>
      <w:spacing w:before="0" w:after="0"/>
      <w:ind w:left="200" w:hanging="200"/>
      <w:jc w:val="both"/>
    </w:pPr>
    <w:rPr>
      <w:rFonts w:ascii="Calibri" w:hAnsi="Calibri" w:cs="Arial"/>
      <w:kern w:val="0"/>
      <w:sz w:val="20"/>
      <w:szCs w:val="22"/>
      <w14:ligatures w14:val="none"/>
    </w:rPr>
  </w:style>
  <w:style w:type="paragraph" w:customStyle="1" w:styleId="lgendetableau">
    <w:name w:val="légende tableau"/>
    <w:qFormat/>
    <w:rsid w:val="003273DF"/>
    <w:pPr>
      <w:spacing w:before="0" w:after="480" w:line="276" w:lineRule="auto"/>
      <w:jc w:val="both"/>
    </w:pPr>
    <w:rPr>
      <w:rFonts w:ascii="Calibri" w:hAnsi="Calibri" w:cs="Arial"/>
      <w:i/>
      <w:color w:val="A4A4A4"/>
      <w:kern w:val="0"/>
      <w:sz w:val="18"/>
      <w:szCs w:val="18"/>
      <w14:ligatures w14:val="none"/>
    </w:rPr>
  </w:style>
  <w:style w:type="character" w:styleId="Lienhypertextesuivivisit">
    <w:name w:val="FollowedHyperlink"/>
    <w:basedOn w:val="Policepardfaut"/>
    <w:uiPriority w:val="99"/>
    <w:semiHidden/>
    <w:unhideWhenUsed/>
    <w:rsid w:val="003273DF"/>
    <w:rPr>
      <w:color w:val="954F72" w:themeColor="followedHyperlink"/>
      <w:u w:val="single"/>
    </w:rPr>
  </w:style>
  <w:style w:type="table" w:customStyle="1" w:styleId="Ligneblanche">
    <w:name w:val="Ligne blanche"/>
    <w:basedOn w:val="TableauNormal"/>
    <w:qFormat/>
    <w:rsid w:val="003273DF"/>
    <w:pPr>
      <w:spacing w:before="0" w:after="0"/>
    </w:pPr>
    <w:rPr>
      <w:rFonts w:ascii="Calibri" w:hAnsi="Calibri"/>
      <w:color w:val="57C5DD"/>
      <w:kern w:val="0"/>
      <w:sz w:val="16"/>
      <w14:ligatures w14:val="none"/>
    </w:rPr>
    <w:tblPr>
      <w:tblStyleRowBandSize w:val="1"/>
      <w:tblBorders>
        <w:insideV w:val="single" w:sz="4" w:space="0" w:color="57C5DD"/>
      </w:tblBorders>
    </w:tblPr>
    <w:tcPr>
      <w:shd w:val="clear" w:color="auto" w:fill="FFFFFF" w:themeFill="background1"/>
      <w:vAlign w:val="center"/>
    </w:tcPr>
    <w:tblStylePr w:type="firstRow">
      <w:pPr>
        <w:jc w:val="center"/>
      </w:pPr>
      <w:rPr>
        <w:rFonts w:ascii="Calibri" w:hAnsi="Calibri"/>
        <w:b/>
        <w:i w:val="0"/>
        <w:color w:val="FFFFFF" w:themeColor="background1"/>
        <w:sz w:val="16"/>
      </w:rPr>
      <w:tblPr/>
      <w:tcPr>
        <w:tcBorders>
          <w:insideV w:val="nil"/>
        </w:tcBorders>
        <w:shd w:val="clear" w:color="auto" w:fill="57C5DD"/>
      </w:tcPr>
    </w:tblStylePr>
    <w:tblStylePr w:type="band2Horz">
      <w:tblPr/>
      <w:tcPr>
        <w:shd w:val="clear" w:color="auto" w:fill="FFFFFF" w:themeFill="background1"/>
      </w:tcPr>
    </w:tblStylePr>
  </w:style>
  <w:style w:type="paragraph" w:customStyle="1" w:styleId="listepuce">
    <w:name w:val="liste puce"/>
    <w:next w:val="Normal"/>
    <w:qFormat/>
    <w:rsid w:val="003273DF"/>
    <w:pPr>
      <w:numPr>
        <w:numId w:val="24"/>
      </w:numPr>
      <w:spacing w:before="0" w:after="60" w:line="360" w:lineRule="auto"/>
      <w:jc w:val="left"/>
    </w:pPr>
    <w:rPr>
      <w:rFonts w:ascii="Open Sans" w:eastAsia="Calibri" w:hAnsi="Open Sans" w:cs="Times New Roman"/>
      <w:color w:val="70AD47"/>
      <w:kern w:val="0"/>
      <w:sz w:val="21"/>
      <w:szCs w:val="22"/>
      <w14:ligatures w14:val="none"/>
    </w:rPr>
  </w:style>
  <w:style w:type="character" w:customStyle="1" w:styleId="Mentionnonrsolue1">
    <w:name w:val="Mention non résolue1"/>
    <w:basedOn w:val="Policepardfaut"/>
    <w:uiPriority w:val="99"/>
    <w:semiHidden/>
    <w:unhideWhenUsed/>
    <w:rsid w:val="003273DF"/>
    <w:rPr>
      <w:color w:val="605E5C"/>
      <w:shd w:val="clear" w:color="auto" w:fill="E1DFDD"/>
    </w:rPr>
  </w:style>
  <w:style w:type="character" w:customStyle="1" w:styleId="Mentionnonrsolue10">
    <w:name w:val="Mention non résolue10"/>
    <w:basedOn w:val="Policepardfaut"/>
    <w:uiPriority w:val="99"/>
    <w:semiHidden/>
    <w:unhideWhenUsed/>
    <w:rsid w:val="003273DF"/>
    <w:rPr>
      <w:color w:val="605E5C"/>
      <w:shd w:val="clear" w:color="auto" w:fill="E1DFDD"/>
    </w:rPr>
  </w:style>
  <w:style w:type="character" w:customStyle="1" w:styleId="Mentionnonrsolue100">
    <w:name w:val="Mention non résolue100"/>
    <w:basedOn w:val="Policepardfaut"/>
    <w:uiPriority w:val="99"/>
    <w:semiHidden/>
    <w:unhideWhenUsed/>
    <w:rsid w:val="003273DF"/>
    <w:rPr>
      <w:color w:val="605E5C"/>
      <w:shd w:val="clear" w:color="auto" w:fill="E1DFDD"/>
    </w:rPr>
  </w:style>
  <w:style w:type="character" w:customStyle="1" w:styleId="Mentionnonrsolue1000">
    <w:name w:val="Mention non résolue1000"/>
    <w:basedOn w:val="Policepardfaut"/>
    <w:uiPriority w:val="99"/>
    <w:semiHidden/>
    <w:unhideWhenUsed/>
    <w:rsid w:val="003273DF"/>
    <w:rPr>
      <w:color w:val="605E5C"/>
      <w:shd w:val="clear" w:color="auto" w:fill="E1DFDD"/>
    </w:rPr>
  </w:style>
  <w:style w:type="character" w:customStyle="1" w:styleId="Mentionnonrsolue2">
    <w:name w:val="Mention non résolue2"/>
    <w:basedOn w:val="Policepardfaut"/>
    <w:uiPriority w:val="99"/>
    <w:semiHidden/>
    <w:unhideWhenUsed/>
    <w:rsid w:val="003273DF"/>
    <w:rPr>
      <w:color w:val="605E5C"/>
      <w:shd w:val="clear" w:color="auto" w:fill="E1DFDD"/>
    </w:rPr>
  </w:style>
  <w:style w:type="paragraph" w:customStyle="1" w:styleId="msonormal0">
    <w:name w:val="msonormal"/>
    <w:basedOn w:val="Normal"/>
    <w:rsid w:val="003273DF"/>
    <w:pPr>
      <w:spacing w:before="100" w:beforeAutospacing="1" w:after="100" w:afterAutospacing="1"/>
      <w:jc w:val="left"/>
    </w:pPr>
    <w:rPr>
      <w:rFonts w:ascii="Times New Roman" w:eastAsia="Times New Roman" w:hAnsi="Times New Roman" w:cs="Times New Roman"/>
      <w:kern w:val="0"/>
      <w:lang w:eastAsia="fr-FR"/>
      <w14:ligatures w14:val="none"/>
    </w:rPr>
  </w:style>
  <w:style w:type="paragraph" w:customStyle="1" w:styleId="Normal1">
    <w:name w:val="Normal1"/>
    <w:rsid w:val="003273DF"/>
    <w:pPr>
      <w:spacing w:before="0" w:after="200" w:line="276" w:lineRule="auto"/>
      <w:jc w:val="left"/>
    </w:pPr>
    <w:rPr>
      <w:rFonts w:ascii="Calibri" w:eastAsia="Calibri" w:hAnsi="Calibri" w:cs="Calibri"/>
      <w:kern w:val="0"/>
      <w:sz w:val="22"/>
      <w:szCs w:val="22"/>
      <w:lang w:eastAsia="fr-FR"/>
      <w14:ligatures w14:val="none"/>
    </w:rPr>
  </w:style>
  <w:style w:type="character" w:customStyle="1" w:styleId="normaltextrun">
    <w:name w:val="normaltextrun"/>
    <w:basedOn w:val="Policepardfaut"/>
    <w:rsid w:val="003273DF"/>
  </w:style>
  <w:style w:type="paragraph" w:customStyle="1" w:styleId="objectif">
    <w:name w:val="objectif"/>
    <w:basedOn w:val="Normal"/>
    <w:qFormat/>
    <w:rsid w:val="003273DF"/>
    <w:pPr>
      <w:spacing w:before="0" w:line="264" w:lineRule="auto"/>
      <w:jc w:val="both"/>
    </w:pPr>
    <w:rPr>
      <w:rFonts w:ascii="Calibri" w:eastAsia="Calibri" w:hAnsi="Calibri" w:cs="Times New Roman"/>
      <w:b/>
      <w:i/>
      <w:color w:val="70AD47"/>
      <w:kern w:val="0"/>
      <w:sz w:val="20"/>
      <w:szCs w:val="22"/>
      <w14:ligatures w14:val="none"/>
    </w:rPr>
  </w:style>
  <w:style w:type="paragraph" w:customStyle="1" w:styleId="Pa44">
    <w:name w:val="Pa44"/>
    <w:basedOn w:val="Default"/>
    <w:next w:val="Default"/>
    <w:uiPriority w:val="99"/>
    <w:rsid w:val="003273DF"/>
    <w:pPr>
      <w:spacing w:line="201" w:lineRule="atLeast"/>
    </w:pPr>
    <w:rPr>
      <w:rFonts w:ascii="Akzidenz Grotesk BE XBdCn" w:eastAsia="Roboto Light" w:hAnsi="Akzidenz Grotesk BE XBdCn" w:cs="Times New Roman"/>
      <w:color w:val="auto"/>
      <w:lang w:eastAsia="fr-FR"/>
    </w:rPr>
  </w:style>
  <w:style w:type="character" w:customStyle="1" w:styleId="pagebreaktextspan">
    <w:name w:val="pagebreaktextspan"/>
    <w:basedOn w:val="Policepardfaut"/>
    <w:rsid w:val="003273DF"/>
  </w:style>
  <w:style w:type="paragraph" w:customStyle="1" w:styleId="paragraph">
    <w:name w:val="paragraph"/>
    <w:basedOn w:val="Normal"/>
    <w:rsid w:val="003273DF"/>
    <w:pPr>
      <w:spacing w:before="100" w:beforeAutospacing="1" w:after="100" w:afterAutospacing="1"/>
      <w:jc w:val="left"/>
    </w:pPr>
    <w:rPr>
      <w:rFonts w:ascii="Times New Roman" w:eastAsia="Times New Roman" w:hAnsi="Times New Roman" w:cs="Times New Roman"/>
      <w:kern w:val="0"/>
      <w:lang w:eastAsia="fr-FR"/>
      <w14:ligatures w14:val="none"/>
    </w:rPr>
  </w:style>
  <w:style w:type="character" w:customStyle="1" w:styleId="scxw131485047">
    <w:name w:val="scxw131485047"/>
    <w:basedOn w:val="Policepardfaut"/>
    <w:rsid w:val="003273DF"/>
  </w:style>
  <w:style w:type="character" w:customStyle="1" w:styleId="scxw226826049">
    <w:name w:val="scxw226826049"/>
    <w:basedOn w:val="Policepardfaut"/>
    <w:rsid w:val="003273DF"/>
  </w:style>
  <w:style w:type="character" w:customStyle="1" w:styleId="scxw9338368">
    <w:name w:val="scxw9338368"/>
    <w:basedOn w:val="Policepardfaut"/>
    <w:rsid w:val="003273DF"/>
  </w:style>
  <w:style w:type="character" w:customStyle="1" w:styleId="sommaire">
    <w:name w:val="sommaire"/>
    <w:basedOn w:val="Policepardfaut"/>
    <w:rsid w:val="003273DF"/>
    <w:rPr>
      <w:rFonts w:ascii="Calibri" w:hAnsi="Calibri"/>
      <w:b/>
      <w:color w:val="57C5DD"/>
      <w:sz w:val="44"/>
    </w:rPr>
  </w:style>
  <w:style w:type="paragraph" w:customStyle="1" w:styleId="Soustitreintrieur">
    <w:name w:val="Sous titre intérieur"/>
    <w:basedOn w:val="NormalWeb"/>
    <w:uiPriority w:val="99"/>
    <w:qFormat/>
    <w:rsid w:val="003273DF"/>
    <w:pPr>
      <w:numPr>
        <w:numId w:val="25"/>
      </w:numPr>
      <w:spacing w:beforeLines="1" w:before="0" w:beforeAutospacing="0" w:afterLines="1" w:after="0" w:afterAutospacing="0"/>
      <w:jc w:val="both"/>
    </w:pPr>
    <w:rPr>
      <w:rFonts w:ascii="Calibri" w:eastAsiaTheme="minorHAnsi" w:hAnsi="Calibri"/>
      <w:b/>
      <w:color w:val="57C5DD"/>
      <w:sz w:val="22"/>
      <w:szCs w:val="20"/>
      <w:u w:val="single"/>
    </w:rPr>
  </w:style>
  <w:style w:type="paragraph" w:customStyle="1" w:styleId="Standard">
    <w:name w:val="Standard"/>
    <w:rsid w:val="003273DF"/>
    <w:pPr>
      <w:suppressAutoHyphens/>
      <w:autoSpaceDN w:val="0"/>
      <w:spacing w:before="0" w:after="200" w:line="276" w:lineRule="auto"/>
      <w:jc w:val="left"/>
      <w:textAlignment w:val="baseline"/>
    </w:pPr>
    <w:rPr>
      <w:rFonts w:ascii="Calibri" w:eastAsia="Calibri" w:hAnsi="Calibri" w:cs="F"/>
      <w:kern w:val="3"/>
      <w:sz w:val="22"/>
      <w:szCs w:val="22"/>
      <w14:ligatures w14:val="none"/>
    </w:rPr>
  </w:style>
  <w:style w:type="character" w:customStyle="1" w:styleId="surlignage">
    <w:name w:val="surlignage"/>
    <w:basedOn w:val="Policepardfaut"/>
    <w:rsid w:val="003273DF"/>
  </w:style>
  <w:style w:type="table" w:customStyle="1" w:styleId="TableauGrille1Clair-Accentuation11">
    <w:name w:val="Tableau Grille 1 Clair - Accentuation 11"/>
    <w:basedOn w:val="TableauNormal"/>
    <w:uiPriority w:val="46"/>
    <w:rsid w:val="003273DF"/>
    <w:pPr>
      <w:spacing w:before="0" w:after="0"/>
      <w:jc w:val="left"/>
    </w:pPr>
    <w:rPr>
      <w:kern w:val="0"/>
      <w:sz w:val="22"/>
      <w:szCs w:val="22"/>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leauGrille1Clair1">
    <w:name w:val="Tableau Grille 1 Clair1"/>
    <w:basedOn w:val="TableauNormal"/>
    <w:uiPriority w:val="46"/>
    <w:rsid w:val="003273DF"/>
    <w:pPr>
      <w:spacing w:before="0" w:after="0"/>
      <w:jc w:val="left"/>
    </w:pPr>
    <w:rPr>
      <w:kern w:val="0"/>
      <w:sz w:val="22"/>
      <w:szCs w:val="22"/>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auGrille1Clair10">
    <w:name w:val="Tableau Grille 1 Clair10"/>
    <w:basedOn w:val="TableauNormal"/>
    <w:uiPriority w:val="46"/>
    <w:rsid w:val="003273DF"/>
    <w:pPr>
      <w:spacing w:before="0" w:after="0"/>
      <w:jc w:val="left"/>
    </w:pPr>
    <w:rPr>
      <w:kern w:val="0"/>
      <w:sz w:val="22"/>
      <w:szCs w:val="22"/>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auGrille1Clair100">
    <w:name w:val="Tableau Grille 1 Clair100"/>
    <w:basedOn w:val="TableauNormal"/>
    <w:uiPriority w:val="46"/>
    <w:rsid w:val="003273DF"/>
    <w:pPr>
      <w:spacing w:before="0" w:after="0"/>
      <w:jc w:val="left"/>
    </w:pPr>
    <w:rPr>
      <w:kern w:val="0"/>
      <w:sz w:val="22"/>
      <w:szCs w:val="22"/>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auGrille1Clair1000">
    <w:name w:val="Tableau Grille 1 Clair1000"/>
    <w:basedOn w:val="TableauNormal"/>
    <w:uiPriority w:val="46"/>
    <w:rsid w:val="003273DF"/>
    <w:pPr>
      <w:spacing w:before="0" w:after="0"/>
      <w:jc w:val="left"/>
    </w:pPr>
    <w:rPr>
      <w:kern w:val="0"/>
      <w:sz w:val="22"/>
      <w:szCs w:val="22"/>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auGrille4-Accentuation11">
    <w:name w:val="Tableau Grille 4 - Accentuation 11"/>
    <w:basedOn w:val="TableauNormal"/>
    <w:uiPriority w:val="49"/>
    <w:rsid w:val="003273DF"/>
    <w:pPr>
      <w:spacing w:before="0" w:after="0"/>
      <w:jc w:val="left"/>
    </w:pPr>
    <w:rPr>
      <w:kern w:val="0"/>
      <w:sz w:val="22"/>
      <w:szCs w:val="22"/>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eauGrille4-Accentuation41">
    <w:name w:val="Tableau Grille 4 - Accentuation 41"/>
    <w:basedOn w:val="TableauNormal"/>
    <w:uiPriority w:val="49"/>
    <w:rsid w:val="003273DF"/>
    <w:pPr>
      <w:spacing w:before="0" w:after="0"/>
      <w:jc w:val="left"/>
    </w:pPr>
    <w:rPr>
      <w:kern w:val="0"/>
      <w:sz w:val="22"/>
      <w:szCs w:val="22"/>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Textbody">
    <w:name w:val="Text body"/>
    <w:basedOn w:val="Normal"/>
    <w:rsid w:val="003273DF"/>
    <w:pPr>
      <w:suppressAutoHyphens/>
      <w:spacing w:before="57" w:after="0"/>
      <w:jc w:val="both"/>
    </w:pPr>
    <w:rPr>
      <w:rFonts w:ascii="Times New Roman" w:eastAsia="Times New Roman" w:hAnsi="Times New Roman" w:cs="Times New Roman"/>
      <w:sz w:val="22"/>
      <w:lang w:eastAsia="zh-CN"/>
      <w14:ligatures w14:val="none"/>
    </w:rPr>
  </w:style>
  <w:style w:type="paragraph" w:customStyle="1" w:styleId="Texte">
    <w:name w:val="Texte"/>
    <w:basedOn w:val="Default"/>
    <w:link w:val="TexteCar"/>
    <w:qFormat/>
    <w:rsid w:val="003273DF"/>
    <w:pPr>
      <w:jc w:val="both"/>
    </w:pPr>
    <w:rPr>
      <w:rFonts w:ascii="Calibri" w:hAnsi="Calibri"/>
      <w:sz w:val="18"/>
      <w:szCs w:val="18"/>
    </w:rPr>
  </w:style>
  <w:style w:type="character" w:customStyle="1" w:styleId="TexteCar">
    <w:name w:val="Texte Car"/>
    <w:basedOn w:val="DefaultCar"/>
    <w:link w:val="Texte"/>
    <w:rsid w:val="003273DF"/>
    <w:rPr>
      <w:rFonts w:ascii="Calibri" w:hAnsi="Calibri" w:cs="Arial"/>
      <w:color w:val="000000"/>
      <w:kern w:val="0"/>
      <w:sz w:val="18"/>
      <w:szCs w:val="18"/>
      <w14:ligatures w14:val="none"/>
    </w:rPr>
  </w:style>
  <w:style w:type="paragraph" w:customStyle="1" w:styleId="texteenexergue">
    <w:name w:val="texte en exergue"/>
    <w:qFormat/>
    <w:rsid w:val="003273DF"/>
    <w:pPr>
      <w:spacing w:before="0" w:after="0"/>
      <w:jc w:val="both"/>
    </w:pPr>
    <w:rPr>
      <w:rFonts w:ascii="Calibri" w:hAnsi="Calibri" w:cs="Arial"/>
      <w:b/>
      <w:i/>
      <w:color w:val="57C5DD"/>
      <w:kern w:val="0"/>
      <w:sz w:val="20"/>
      <w:szCs w:val="22"/>
      <w14:ligatures w14:val="none"/>
    </w:rPr>
  </w:style>
  <w:style w:type="character" w:customStyle="1" w:styleId="textrun">
    <w:name w:val="textrun"/>
    <w:basedOn w:val="Policepardfaut"/>
    <w:rsid w:val="003273DF"/>
  </w:style>
  <w:style w:type="paragraph" w:customStyle="1" w:styleId="Titredeparagraphe">
    <w:name w:val="Titre de paragraphe"/>
    <w:basedOn w:val="Paragraphedeliste"/>
    <w:qFormat/>
    <w:rsid w:val="003273DF"/>
    <w:pPr>
      <w:spacing w:after="0" w:line="240" w:lineRule="auto"/>
      <w:ind w:left="0"/>
    </w:pPr>
    <w:rPr>
      <w:rFonts w:eastAsiaTheme="minorHAnsi" w:cs="Arial"/>
      <w:b/>
      <w:caps/>
      <w:color w:val="1B4C5F"/>
      <w:szCs w:val="22"/>
    </w:rPr>
  </w:style>
  <w:style w:type="paragraph" w:customStyle="1" w:styleId="Titregraphique">
    <w:name w:val="Titre graphique"/>
    <w:qFormat/>
    <w:rsid w:val="003273DF"/>
    <w:pPr>
      <w:spacing w:before="0" w:after="0"/>
      <w:jc w:val="both"/>
    </w:pPr>
    <w:rPr>
      <w:rFonts w:ascii="Calibri" w:hAnsi="Calibri" w:cs="Arial"/>
      <w:b/>
      <w:kern w:val="0"/>
      <w:sz w:val="22"/>
      <w:szCs w:val="22"/>
      <w14:ligatures w14:val="none"/>
    </w:rPr>
  </w:style>
  <w:style w:type="paragraph" w:customStyle="1" w:styleId="Titre-sous-grand-titre">
    <w:name w:val="Titre-sous-grand-titre"/>
    <w:qFormat/>
    <w:rsid w:val="003273DF"/>
    <w:pPr>
      <w:spacing w:before="0" w:after="480" w:line="276" w:lineRule="auto"/>
      <w:jc w:val="left"/>
    </w:pPr>
    <w:rPr>
      <w:rFonts w:eastAsia="Times New Roman" w:cs="Calibri"/>
      <w:b/>
      <w:bCs/>
      <w:i/>
      <w:color w:val="E36C0A"/>
      <w:spacing w:val="-22"/>
      <w:kern w:val="0"/>
      <w:sz w:val="36"/>
      <w:szCs w:val="36"/>
      <w14:ligatures w14:val="none"/>
    </w:rPr>
  </w:style>
  <w:style w:type="paragraph" w:styleId="TM3">
    <w:name w:val="toc 3"/>
    <w:basedOn w:val="Normal"/>
    <w:next w:val="Normal"/>
    <w:autoRedefine/>
    <w:uiPriority w:val="39"/>
    <w:unhideWhenUsed/>
    <w:rsid w:val="003273DF"/>
    <w:pPr>
      <w:spacing w:before="0" w:after="0"/>
      <w:ind w:left="480"/>
      <w:jc w:val="left"/>
    </w:pPr>
    <w:rPr>
      <w:rFonts w:cstheme="minorHAnsi"/>
      <w:sz w:val="20"/>
      <w:szCs w:val="20"/>
    </w:rPr>
  </w:style>
  <w:style w:type="paragraph" w:styleId="TM4">
    <w:name w:val="toc 4"/>
    <w:basedOn w:val="Normal"/>
    <w:next w:val="Normal"/>
    <w:autoRedefine/>
    <w:uiPriority w:val="39"/>
    <w:unhideWhenUsed/>
    <w:rsid w:val="003273DF"/>
    <w:pPr>
      <w:spacing w:before="0" w:after="0"/>
      <w:ind w:left="720"/>
      <w:jc w:val="left"/>
    </w:pPr>
    <w:rPr>
      <w:rFonts w:cstheme="minorHAnsi"/>
      <w:sz w:val="20"/>
      <w:szCs w:val="20"/>
    </w:rPr>
  </w:style>
  <w:style w:type="paragraph" w:styleId="TM5">
    <w:name w:val="toc 5"/>
    <w:basedOn w:val="Normal"/>
    <w:next w:val="Normal"/>
    <w:autoRedefine/>
    <w:uiPriority w:val="39"/>
    <w:unhideWhenUsed/>
    <w:rsid w:val="003273DF"/>
    <w:pPr>
      <w:spacing w:before="0" w:after="0"/>
      <w:ind w:left="960"/>
      <w:jc w:val="left"/>
    </w:pPr>
    <w:rPr>
      <w:rFonts w:cstheme="minorHAnsi"/>
      <w:sz w:val="20"/>
      <w:szCs w:val="20"/>
    </w:rPr>
  </w:style>
  <w:style w:type="paragraph" w:styleId="TM6">
    <w:name w:val="toc 6"/>
    <w:basedOn w:val="Normal"/>
    <w:next w:val="Normal"/>
    <w:autoRedefine/>
    <w:uiPriority w:val="39"/>
    <w:unhideWhenUsed/>
    <w:rsid w:val="003273DF"/>
    <w:pPr>
      <w:spacing w:before="0" w:after="0"/>
      <w:ind w:left="1200"/>
      <w:jc w:val="left"/>
    </w:pPr>
    <w:rPr>
      <w:rFonts w:cstheme="minorHAnsi"/>
      <w:sz w:val="20"/>
      <w:szCs w:val="20"/>
    </w:rPr>
  </w:style>
  <w:style w:type="paragraph" w:styleId="TM7">
    <w:name w:val="toc 7"/>
    <w:basedOn w:val="Normal"/>
    <w:next w:val="Normal"/>
    <w:autoRedefine/>
    <w:uiPriority w:val="39"/>
    <w:unhideWhenUsed/>
    <w:rsid w:val="003273DF"/>
    <w:pPr>
      <w:spacing w:before="0" w:after="0"/>
      <w:ind w:left="1440"/>
      <w:jc w:val="left"/>
    </w:pPr>
    <w:rPr>
      <w:rFonts w:cstheme="minorHAnsi"/>
      <w:sz w:val="20"/>
      <w:szCs w:val="20"/>
    </w:rPr>
  </w:style>
  <w:style w:type="paragraph" w:styleId="TM8">
    <w:name w:val="toc 8"/>
    <w:basedOn w:val="Normal"/>
    <w:next w:val="Normal"/>
    <w:autoRedefine/>
    <w:uiPriority w:val="39"/>
    <w:unhideWhenUsed/>
    <w:rsid w:val="003273DF"/>
    <w:pPr>
      <w:spacing w:before="0" w:after="0"/>
      <w:ind w:left="1680"/>
      <w:jc w:val="left"/>
    </w:pPr>
    <w:rPr>
      <w:rFonts w:cstheme="minorHAnsi"/>
      <w:sz w:val="20"/>
      <w:szCs w:val="20"/>
    </w:rPr>
  </w:style>
  <w:style w:type="paragraph" w:styleId="TM9">
    <w:name w:val="toc 9"/>
    <w:basedOn w:val="Normal"/>
    <w:next w:val="Normal"/>
    <w:autoRedefine/>
    <w:uiPriority w:val="39"/>
    <w:unhideWhenUsed/>
    <w:rsid w:val="003273DF"/>
    <w:pPr>
      <w:spacing w:before="0" w:after="0"/>
      <w:ind w:left="1920"/>
      <w:jc w:val="left"/>
    </w:pPr>
    <w:rPr>
      <w:rFonts w:cstheme="minorHAnsi"/>
      <w:sz w:val="20"/>
      <w:szCs w:val="20"/>
    </w:rPr>
  </w:style>
  <w:style w:type="character" w:customStyle="1" w:styleId="Mentionnonrsolue3">
    <w:name w:val="Mention non résolue3"/>
    <w:basedOn w:val="Policepardfaut"/>
    <w:uiPriority w:val="99"/>
    <w:semiHidden/>
    <w:unhideWhenUsed/>
    <w:rsid w:val="003273DF"/>
    <w:rPr>
      <w:color w:val="605E5C"/>
      <w:shd w:val="clear" w:color="auto" w:fill="E1DFDD"/>
    </w:rPr>
  </w:style>
  <w:style w:type="numbering" w:customStyle="1" w:styleId="WWNum19">
    <w:name w:val="WWNum19"/>
    <w:basedOn w:val="Aucuneliste"/>
    <w:rsid w:val="003273DF"/>
    <w:pPr>
      <w:numPr>
        <w:numId w:val="26"/>
      </w:numPr>
    </w:pPr>
  </w:style>
  <w:style w:type="numbering" w:customStyle="1" w:styleId="WWNum25">
    <w:name w:val="WWNum25"/>
    <w:basedOn w:val="Aucuneliste"/>
    <w:rsid w:val="003273DF"/>
    <w:pPr>
      <w:numPr>
        <w:numId w:val="27"/>
      </w:numPr>
    </w:pPr>
  </w:style>
  <w:style w:type="paragraph" w:customStyle="1" w:styleId="xl65">
    <w:name w:val="xl65"/>
    <w:basedOn w:val="Normal"/>
    <w:rsid w:val="003273DF"/>
    <w:pPr>
      <w:spacing w:before="100" w:beforeAutospacing="1" w:after="100" w:afterAutospacing="1"/>
      <w:textAlignment w:val="center"/>
    </w:pPr>
    <w:rPr>
      <w:rFonts w:ascii="Times New Roman" w:eastAsia="Times New Roman" w:hAnsi="Times New Roman" w:cs="Times New Roman"/>
      <w:b/>
      <w:bCs/>
      <w:kern w:val="0"/>
      <w:lang w:eastAsia="fr-FR"/>
      <w14:ligatures w14:val="none"/>
    </w:rPr>
  </w:style>
  <w:style w:type="paragraph" w:customStyle="1" w:styleId="xl66">
    <w:name w:val="xl66"/>
    <w:basedOn w:val="Normal"/>
    <w:rsid w:val="003273DF"/>
    <w:pPr>
      <w:spacing w:before="100" w:beforeAutospacing="1" w:after="100" w:afterAutospacing="1"/>
      <w:textAlignment w:val="center"/>
    </w:pPr>
    <w:rPr>
      <w:rFonts w:ascii="Times New Roman" w:eastAsia="Times New Roman" w:hAnsi="Times New Roman" w:cs="Times New Roman"/>
      <w:kern w:val="0"/>
      <w:lang w:eastAsia="fr-FR"/>
      <w14:ligatures w14:val="none"/>
    </w:rPr>
  </w:style>
  <w:style w:type="paragraph" w:customStyle="1" w:styleId="xl67">
    <w:name w:val="xl67"/>
    <w:basedOn w:val="Normal"/>
    <w:rsid w:val="003273DF"/>
    <w:pPr>
      <w:spacing w:before="100" w:beforeAutospacing="1" w:after="100" w:afterAutospacing="1"/>
      <w:jc w:val="left"/>
      <w:textAlignment w:val="center"/>
    </w:pPr>
    <w:rPr>
      <w:rFonts w:ascii="Times New Roman" w:eastAsia="Times New Roman" w:hAnsi="Times New Roman" w:cs="Times New Roman"/>
      <w:kern w:val="0"/>
      <w:lang w:eastAsia="fr-FR"/>
      <w14:ligatures w14:val="none"/>
    </w:rPr>
  </w:style>
  <w:style w:type="paragraph" w:customStyle="1" w:styleId="xl68">
    <w:name w:val="xl68"/>
    <w:basedOn w:val="Normal"/>
    <w:rsid w:val="003273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kern w:val="0"/>
      <w:lang w:eastAsia="fr-FR"/>
      <w14:ligatures w14:val="none"/>
    </w:rPr>
  </w:style>
  <w:style w:type="paragraph" w:customStyle="1" w:styleId="xl69">
    <w:name w:val="xl69"/>
    <w:basedOn w:val="Normal"/>
    <w:rsid w:val="003273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kern w:val="0"/>
      <w:lang w:eastAsia="fr-FR"/>
      <w14:ligatures w14:val="none"/>
    </w:rPr>
  </w:style>
  <w:style w:type="paragraph" w:customStyle="1" w:styleId="xl70">
    <w:name w:val="xl70"/>
    <w:basedOn w:val="Normal"/>
    <w:rsid w:val="003273D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kern w:val="0"/>
      <w:lang w:eastAsia="fr-FR"/>
      <w14:ligatures w14:val="none"/>
    </w:rPr>
  </w:style>
  <w:style w:type="paragraph" w:customStyle="1" w:styleId="xl71">
    <w:name w:val="xl71"/>
    <w:basedOn w:val="Normal"/>
    <w:rsid w:val="003273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kern w:val="0"/>
      <w:lang w:eastAsia="fr-FR"/>
      <w14:ligatures w14:val="none"/>
    </w:rPr>
  </w:style>
  <w:style w:type="paragraph" w:customStyle="1" w:styleId="xl72">
    <w:name w:val="xl72"/>
    <w:basedOn w:val="Normal"/>
    <w:rsid w:val="003273D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kern w:val="0"/>
      <w:lang w:eastAsia="fr-FR"/>
      <w14:ligatures w14:val="none"/>
    </w:rPr>
  </w:style>
  <w:style w:type="paragraph" w:customStyle="1" w:styleId="xl73">
    <w:name w:val="xl73"/>
    <w:basedOn w:val="Normal"/>
    <w:rsid w:val="003273D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FF0000"/>
      <w:kern w:val="0"/>
      <w:lang w:eastAsia="fr-FR"/>
      <w14:ligatures w14:val="none"/>
    </w:rPr>
  </w:style>
  <w:style w:type="paragraph" w:customStyle="1" w:styleId="xl74">
    <w:name w:val="xl74"/>
    <w:basedOn w:val="Normal"/>
    <w:rsid w:val="003273DF"/>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kern w:val="0"/>
      <w:lang w:eastAsia="fr-FR"/>
      <w14:ligatures w14:val="none"/>
    </w:rPr>
  </w:style>
  <w:style w:type="paragraph" w:customStyle="1" w:styleId="xl75">
    <w:name w:val="xl75"/>
    <w:basedOn w:val="Normal"/>
    <w:rsid w:val="003273D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kern w:val="0"/>
      <w:lang w:eastAsia="fr-FR"/>
      <w14:ligatures w14:val="none"/>
    </w:rPr>
  </w:style>
  <w:style w:type="paragraph" w:customStyle="1" w:styleId="xl76">
    <w:name w:val="xl76"/>
    <w:basedOn w:val="Normal"/>
    <w:rsid w:val="003273D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ascii="Times New Roman" w:eastAsia="Times New Roman" w:hAnsi="Times New Roman" w:cs="Times New Roman"/>
      <w:kern w:val="0"/>
      <w:lang w:eastAsia="fr-FR"/>
      <w14:ligatures w14:val="none"/>
    </w:rPr>
  </w:style>
  <w:style w:type="paragraph" w:customStyle="1" w:styleId="xl77">
    <w:name w:val="xl77"/>
    <w:basedOn w:val="Normal"/>
    <w:rsid w:val="003273D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FF0000"/>
      <w:kern w:val="0"/>
      <w:lang w:eastAsia="fr-FR"/>
      <w14:ligatures w14:val="none"/>
    </w:rPr>
  </w:style>
  <w:style w:type="paragraph" w:customStyle="1" w:styleId="xl78">
    <w:name w:val="xl78"/>
    <w:basedOn w:val="Normal"/>
    <w:rsid w:val="003273D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kern w:val="0"/>
      <w:lang w:eastAsia="fr-FR"/>
      <w14:ligatures w14:val="none"/>
    </w:rPr>
  </w:style>
  <w:style w:type="paragraph" w:customStyle="1" w:styleId="xl79">
    <w:name w:val="xl79"/>
    <w:basedOn w:val="Normal"/>
    <w:rsid w:val="003273DF"/>
    <w:pPr>
      <w:pBdr>
        <w:left w:val="single" w:sz="4" w:space="0" w:color="auto"/>
      </w:pBdr>
      <w:spacing w:before="100" w:beforeAutospacing="1" w:after="100" w:afterAutospacing="1"/>
      <w:textAlignment w:val="center"/>
    </w:pPr>
    <w:rPr>
      <w:rFonts w:ascii="Times New Roman" w:eastAsia="Times New Roman" w:hAnsi="Times New Roman" w:cs="Times New Roman"/>
      <w:b/>
      <w:bCs/>
      <w:kern w:val="0"/>
      <w:lang w:eastAsia="fr-FR"/>
      <w14:ligatures w14:val="none"/>
    </w:rPr>
  </w:style>
  <w:style w:type="paragraph" w:customStyle="1" w:styleId="xl80">
    <w:name w:val="xl80"/>
    <w:basedOn w:val="Normal"/>
    <w:rsid w:val="003273DF"/>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kern w:val="0"/>
      <w:lang w:eastAsia="fr-FR"/>
      <w14:ligatures w14:val="none"/>
    </w:rPr>
  </w:style>
  <w:style w:type="paragraph" w:customStyle="1" w:styleId="xl81">
    <w:name w:val="xl81"/>
    <w:basedOn w:val="Normal"/>
    <w:rsid w:val="003273DF"/>
    <w:pPr>
      <w:spacing w:before="100" w:beforeAutospacing="1" w:after="100" w:afterAutospacing="1"/>
      <w:textAlignment w:val="center"/>
    </w:pPr>
    <w:rPr>
      <w:rFonts w:ascii="Times New Roman" w:eastAsia="Times New Roman" w:hAnsi="Times New Roman" w:cs="Times New Roman"/>
      <w:b/>
      <w:bCs/>
      <w:kern w:val="0"/>
      <w:lang w:eastAsia="fr-FR"/>
      <w14:ligatures w14:val="none"/>
    </w:rPr>
  </w:style>
  <w:style w:type="paragraph" w:customStyle="1" w:styleId="xl82">
    <w:name w:val="xl82"/>
    <w:basedOn w:val="Normal"/>
    <w:rsid w:val="003273DF"/>
    <w:pPr>
      <w:pBdr>
        <w:bottom w:val="single" w:sz="4" w:space="0" w:color="auto"/>
      </w:pBdr>
      <w:spacing w:before="100" w:beforeAutospacing="1" w:after="100" w:afterAutospacing="1"/>
      <w:textAlignment w:val="center"/>
    </w:pPr>
    <w:rPr>
      <w:rFonts w:ascii="Times New Roman" w:eastAsia="Times New Roman" w:hAnsi="Times New Roman" w:cs="Times New Roman"/>
      <w:b/>
      <w:bCs/>
      <w:kern w:val="0"/>
      <w:lang w:eastAsia="fr-FR"/>
      <w14:ligatures w14:val="none"/>
    </w:rPr>
  </w:style>
  <w:style w:type="paragraph" w:customStyle="1" w:styleId="xl83">
    <w:name w:val="xl83"/>
    <w:basedOn w:val="Normal"/>
    <w:rsid w:val="003273DF"/>
    <w:pPr>
      <w:pBdr>
        <w:right w:val="single" w:sz="4" w:space="0" w:color="auto"/>
      </w:pBdr>
      <w:spacing w:before="100" w:beforeAutospacing="1" w:after="100" w:afterAutospacing="1"/>
      <w:textAlignment w:val="center"/>
    </w:pPr>
    <w:rPr>
      <w:rFonts w:ascii="Times New Roman" w:eastAsia="Times New Roman" w:hAnsi="Times New Roman" w:cs="Times New Roman"/>
      <w:b/>
      <w:bCs/>
      <w:kern w:val="0"/>
      <w:lang w:eastAsia="fr-FR"/>
      <w14:ligatures w14:val="none"/>
    </w:rPr>
  </w:style>
  <w:style w:type="paragraph" w:customStyle="1" w:styleId="xl84">
    <w:name w:val="xl84"/>
    <w:basedOn w:val="Normal"/>
    <w:rsid w:val="003273DF"/>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kern w:val="0"/>
      <w:lang w:eastAsia="fr-FR"/>
      <w14:ligatures w14:val="none"/>
    </w:rPr>
  </w:style>
  <w:style w:type="paragraph" w:customStyle="1" w:styleId="xl85">
    <w:name w:val="xl85"/>
    <w:basedOn w:val="Normal"/>
    <w:rsid w:val="003273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Times New Roman" w:eastAsia="Times New Roman" w:hAnsi="Times New Roman" w:cs="Times New Roman"/>
      <w:b/>
      <w:bCs/>
      <w:kern w:val="0"/>
      <w:lang w:eastAsia="fr-FR"/>
      <w14:ligatures w14:val="none"/>
    </w:rPr>
  </w:style>
  <w:style w:type="paragraph" w:customStyle="1" w:styleId="xl86">
    <w:name w:val="xl86"/>
    <w:basedOn w:val="Normal"/>
    <w:rsid w:val="003273DF"/>
    <w:pPr>
      <w:pBdr>
        <w:top w:val="single" w:sz="4" w:space="0" w:color="auto"/>
        <w:left w:val="single" w:sz="4" w:space="0" w:color="auto"/>
        <w:right w:val="single" w:sz="4" w:space="0" w:color="auto"/>
      </w:pBdr>
      <w:shd w:val="clear" w:color="000000" w:fill="92D050"/>
      <w:spacing w:before="100" w:beforeAutospacing="1" w:after="100" w:afterAutospacing="1"/>
      <w:textAlignment w:val="center"/>
    </w:pPr>
    <w:rPr>
      <w:rFonts w:ascii="Times New Roman" w:eastAsia="Times New Roman" w:hAnsi="Times New Roman" w:cs="Times New Roman"/>
      <w:b/>
      <w:bCs/>
      <w:kern w:val="0"/>
      <w:lang w:eastAsia="fr-FR"/>
      <w14:ligatures w14:val="none"/>
    </w:rPr>
  </w:style>
  <w:style w:type="paragraph" w:customStyle="1" w:styleId="xl87">
    <w:name w:val="xl87"/>
    <w:basedOn w:val="Normal"/>
    <w:rsid w:val="003273DF"/>
    <w:pPr>
      <w:pBdr>
        <w:left w:val="single" w:sz="4" w:space="0" w:color="auto"/>
        <w:right w:val="single" w:sz="4" w:space="0" w:color="auto"/>
      </w:pBdr>
      <w:shd w:val="clear" w:color="000000" w:fill="92D050"/>
      <w:spacing w:before="100" w:beforeAutospacing="1" w:after="100" w:afterAutospacing="1"/>
      <w:textAlignment w:val="center"/>
    </w:pPr>
    <w:rPr>
      <w:rFonts w:ascii="Times New Roman" w:eastAsia="Times New Roman" w:hAnsi="Times New Roman" w:cs="Times New Roman"/>
      <w:b/>
      <w:bCs/>
      <w:kern w:val="0"/>
      <w:lang w:eastAsia="fr-FR"/>
      <w14:ligatures w14:val="none"/>
    </w:rPr>
  </w:style>
  <w:style w:type="paragraph" w:customStyle="1" w:styleId="xl88">
    <w:name w:val="xl88"/>
    <w:basedOn w:val="Normal"/>
    <w:rsid w:val="003273DF"/>
    <w:pPr>
      <w:pBdr>
        <w:top w:val="single" w:sz="4" w:space="0" w:color="auto"/>
        <w:left w:val="single" w:sz="4" w:space="0" w:color="auto"/>
        <w:right w:val="single" w:sz="4" w:space="0" w:color="auto"/>
      </w:pBdr>
      <w:shd w:val="clear" w:color="000000" w:fill="92D050"/>
      <w:spacing w:before="100" w:beforeAutospacing="1" w:after="100" w:afterAutospacing="1"/>
      <w:jc w:val="left"/>
      <w:textAlignment w:val="center"/>
    </w:pPr>
    <w:rPr>
      <w:rFonts w:ascii="Times New Roman" w:eastAsia="Times New Roman" w:hAnsi="Times New Roman" w:cs="Times New Roman"/>
      <w:b/>
      <w:bCs/>
      <w:kern w:val="0"/>
      <w:lang w:eastAsia="fr-FR"/>
      <w14:ligatures w14:val="none"/>
    </w:rPr>
  </w:style>
  <w:style w:type="paragraph" w:customStyle="1" w:styleId="xl89">
    <w:name w:val="xl89"/>
    <w:basedOn w:val="Normal"/>
    <w:rsid w:val="003273DF"/>
    <w:pPr>
      <w:pBdr>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rFonts w:ascii="Times New Roman" w:eastAsia="Times New Roman" w:hAnsi="Times New Roman" w:cs="Times New Roman"/>
      <w:b/>
      <w:bCs/>
      <w:kern w:val="0"/>
      <w:lang w:eastAsia="fr-FR"/>
      <w14:ligatures w14:val="none"/>
    </w:rPr>
  </w:style>
  <w:style w:type="paragraph" w:customStyle="1" w:styleId="xl90">
    <w:name w:val="xl90"/>
    <w:basedOn w:val="Normal"/>
    <w:rsid w:val="003273DF"/>
    <w:pPr>
      <w:pBdr>
        <w:top w:val="single" w:sz="4" w:space="0" w:color="auto"/>
        <w:left w:val="single" w:sz="4" w:space="0" w:color="auto"/>
        <w:right w:val="single" w:sz="4" w:space="0" w:color="auto"/>
      </w:pBdr>
      <w:shd w:val="clear" w:color="000000" w:fill="92D050"/>
      <w:spacing w:before="100" w:beforeAutospacing="1" w:after="100" w:afterAutospacing="1"/>
      <w:jc w:val="left"/>
      <w:textAlignment w:val="center"/>
    </w:pPr>
    <w:rPr>
      <w:rFonts w:ascii="Times New Roman" w:eastAsia="Times New Roman" w:hAnsi="Times New Roman" w:cs="Times New Roman"/>
      <w:b/>
      <w:bCs/>
      <w:kern w:val="0"/>
      <w:lang w:eastAsia="fr-FR"/>
      <w14:ligatures w14:val="none"/>
    </w:rPr>
  </w:style>
  <w:style w:type="paragraph" w:customStyle="1" w:styleId="xl91">
    <w:name w:val="xl91"/>
    <w:basedOn w:val="Normal"/>
    <w:rsid w:val="003273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rFonts w:ascii="Times New Roman" w:eastAsia="Times New Roman" w:hAnsi="Times New Roman" w:cs="Times New Roman"/>
      <w:b/>
      <w:bCs/>
      <w:kern w:val="0"/>
      <w:lang w:eastAsia="fr-FR"/>
      <w14:ligatures w14:val="none"/>
    </w:rPr>
  </w:style>
  <w:style w:type="paragraph" w:customStyle="1" w:styleId="xl92">
    <w:name w:val="xl92"/>
    <w:basedOn w:val="Normal"/>
    <w:rsid w:val="003273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rFonts w:ascii="Times New Roman" w:eastAsia="Times New Roman" w:hAnsi="Times New Roman" w:cs="Times New Roman"/>
      <w:b/>
      <w:bCs/>
      <w:kern w:val="0"/>
      <w:lang w:eastAsia="fr-FR"/>
      <w14:ligatures w14:val="none"/>
    </w:rPr>
  </w:style>
  <w:style w:type="paragraph" w:customStyle="1" w:styleId="xl93">
    <w:name w:val="xl93"/>
    <w:basedOn w:val="Normal"/>
    <w:rsid w:val="003273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rFonts w:ascii="Times New Roman" w:eastAsia="Times New Roman" w:hAnsi="Times New Roman" w:cs="Times New Roman"/>
      <w:b/>
      <w:bCs/>
      <w:kern w:val="0"/>
      <w:lang w:eastAsia="fr-FR"/>
      <w14:ligatures w14:val="none"/>
    </w:rPr>
  </w:style>
  <w:style w:type="paragraph" w:customStyle="1" w:styleId="xl94">
    <w:name w:val="xl94"/>
    <w:basedOn w:val="Normal"/>
    <w:rsid w:val="003273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rFonts w:ascii="Times New Roman" w:eastAsia="Times New Roman" w:hAnsi="Times New Roman" w:cs="Times New Roman"/>
      <w:b/>
      <w:bCs/>
      <w:kern w:val="0"/>
      <w:lang w:eastAsia="fr-FR"/>
      <w14:ligatures w14:val="none"/>
    </w:rPr>
  </w:style>
  <w:style w:type="paragraph" w:styleId="Tabledesillustrations">
    <w:name w:val="table of figures"/>
    <w:basedOn w:val="Normal"/>
    <w:next w:val="Normal"/>
    <w:uiPriority w:val="99"/>
    <w:unhideWhenUsed/>
    <w:rsid w:val="003273DF"/>
    <w:pPr>
      <w:spacing w:before="0" w:after="0"/>
      <w:jc w:val="both"/>
    </w:pPr>
    <w:rPr>
      <w:rFonts w:ascii="Calibri" w:hAnsi="Calibri" w:cs="Arial"/>
      <w:kern w:val="0"/>
      <w:sz w:val="20"/>
      <w:szCs w:val="22"/>
      <w14:ligatures w14:val="none"/>
    </w:rPr>
  </w:style>
  <w:style w:type="table" w:customStyle="1" w:styleId="Grilledutableau3">
    <w:name w:val="Grille du tableau3"/>
    <w:basedOn w:val="TableauNormal"/>
    <w:next w:val="Grilledutableau"/>
    <w:uiPriority w:val="59"/>
    <w:rsid w:val="003273DF"/>
    <w:pPr>
      <w:spacing w:before="0" w:after="0"/>
    </w:pPr>
    <w:rPr>
      <w:rFonts w:ascii="Franklin Gothic Medium" w:eastAsia="Franklin Gothic Medium" w:hAnsi="Franklin Gothic Medium" w:cs="Arial Bold"/>
      <w:color w:val="57C5DD"/>
      <w:kern w:val="0"/>
      <w:sz w:val="18"/>
      <w14:ligatures w14:val="none"/>
    </w:rPr>
    <w:tblPr/>
    <w:tcPr>
      <w:vAlign w:val="center"/>
    </w:tcPr>
  </w:style>
  <w:style w:type="table" w:customStyle="1" w:styleId="Grilledutableau4">
    <w:name w:val="Grille du tableau4"/>
    <w:basedOn w:val="TableauNormal"/>
    <w:next w:val="Grilledutableau"/>
    <w:uiPriority w:val="59"/>
    <w:rsid w:val="003273DF"/>
    <w:pPr>
      <w:spacing w:before="0" w:after="0"/>
    </w:pPr>
    <w:rPr>
      <w:rFonts w:ascii="Franklin Gothic Medium" w:eastAsia="Franklin Gothic Medium" w:hAnsi="Franklin Gothic Medium" w:cs="Arial Bold"/>
      <w:color w:val="57C5DD"/>
      <w:kern w:val="0"/>
      <w:sz w:val="18"/>
      <w14:ligatures w14:val="none"/>
    </w:rPr>
    <w:tblPr/>
    <w:tcPr>
      <w:vAlign w:val="cente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149205">
      <w:bodyDiv w:val="1"/>
      <w:marLeft w:val="0"/>
      <w:marRight w:val="0"/>
      <w:marTop w:val="0"/>
      <w:marBottom w:val="0"/>
      <w:divBdr>
        <w:top w:val="none" w:sz="0" w:space="0" w:color="auto"/>
        <w:left w:val="none" w:sz="0" w:space="0" w:color="auto"/>
        <w:bottom w:val="none" w:sz="0" w:space="0" w:color="auto"/>
        <w:right w:val="none" w:sz="0" w:space="0" w:color="auto"/>
      </w:divBdr>
      <w:divsChild>
        <w:div w:id="1583442085">
          <w:marLeft w:val="0"/>
          <w:marRight w:val="0"/>
          <w:marTop w:val="0"/>
          <w:marBottom w:val="0"/>
          <w:divBdr>
            <w:top w:val="none" w:sz="0" w:space="0" w:color="auto"/>
            <w:left w:val="none" w:sz="0" w:space="0" w:color="auto"/>
            <w:bottom w:val="none" w:sz="0" w:space="0" w:color="auto"/>
            <w:right w:val="none" w:sz="0" w:space="0" w:color="auto"/>
          </w:divBdr>
          <w:divsChild>
            <w:div w:id="497234373">
              <w:marLeft w:val="0"/>
              <w:marRight w:val="0"/>
              <w:marTop w:val="0"/>
              <w:marBottom w:val="0"/>
              <w:divBdr>
                <w:top w:val="none" w:sz="0" w:space="0" w:color="auto"/>
                <w:left w:val="none" w:sz="0" w:space="0" w:color="auto"/>
                <w:bottom w:val="none" w:sz="0" w:space="0" w:color="auto"/>
                <w:right w:val="none" w:sz="0" w:space="0" w:color="auto"/>
              </w:divBdr>
              <w:divsChild>
                <w:div w:id="157254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984075">
      <w:bodyDiv w:val="1"/>
      <w:marLeft w:val="0"/>
      <w:marRight w:val="0"/>
      <w:marTop w:val="0"/>
      <w:marBottom w:val="0"/>
      <w:divBdr>
        <w:top w:val="none" w:sz="0" w:space="0" w:color="auto"/>
        <w:left w:val="none" w:sz="0" w:space="0" w:color="auto"/>
        <w:bottom w:val="none" w:sz="0" w:space="0" w:color="auto"/>
        <w:right w:val="none" w:sz="0" w:space="0" w:color="auto"/>
      </w:divBdr>
      <w:divsChild>
        <w:div w:id="18507788">
          <w:marLeft w:val="0"/>
          <w:marRight w:val="0"/>
          <w:marTop w:val="0"/>
          <w:marBottom w:val="0"/>
          <w:divBdr>
            <w:top w:val="none" w:sz="0" w:space="0" w:color="auto"/>
            <w:left w:val="none" w:sz="0" w:space="0" w:color="auto"/>
            <w:bottom w:val="none" w:sz="0" w:space="0" w:color="auto"/>
            <w:right w:val="none" w:sz="0" w:space="0" w:color="auto"/>
          </w:divBdr>
          <w:divsChild>
            <w:div w:id="375854145">
              <w:marLeft w:val="0"/>
              <w:marRight w:val="0"/>
              <w:marTop w:val="0"/>
              <w:marBottom w:val="0"/>
              <w:divBdr>
                <w:top w:val="none" w:sz="0" w:space="0" w:color="auto"/>
                <w:left w:val="none" w:sz="0" w:space="0" w:color="auto"/>
                <w:bottom w:val="none" w:sz="0" w:space="0" w:color="auto"/>
                <w:right w:val="none" w:sz="0" w:space="0" w:color="auto"/>
              </w:divBdr>
              <w:divsChild>
                <w:div w:id="130994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182536">
      <w:bodyDiv w:val="1"/>
      <w:marLeft w:val="0"/>
      <w:marRight w:val="0"/>
      <w:marTop w:val="0"/>
      <w:marBottom w:val="0"/>
      <w:divBdr>
        <w:top w:val="none" w:sz="0" w:space="0" w:color="auto"/>
        <w:left w:val="none" w:sz="0" w:space="0" w:color="auto"/>
        <w:bottom w:val="none" w:sz="0" w:space="0" w:color="auto"/>
        <w:right w:val="none" w:sz="0" w:space="0" w:color="auto"/>
      </w:divBdr>
      <w:divsChild>
        <w:div w:id="963734010">
          <w:marLeft w:val="0"/>
          <w:marRight w:val="0"/>
          <w:marTop w:val="0"/>
          <w:marBottom w:val="0"/>
          <w:divBdr>
            <w:top w:val="none" w:sz="0" w:space="0" w:color="auto"/>
            <w:left w:val="none" w:sz="0" w:space="0" w:color="auto"/>
            <w:bottom w:val="none" w:sz="0" w:space="0" w:color="auto"/>
            <w:right w:val="none" w:sz="0" w:space="0" w:color="auto"/>
          </w:divBdr>
          <w:divsChild>
            <w:div w:id="954487815">
              <w:marLeft w:val="0"/>
              <w:marRight w:val="0"/>
              <w:marTop w:val="0"/>
              <w:marBottom w:val="0"/>
              <w:divBdr>
                <w:top w:val="none" w:sz="0" w:space="0" w:color="auto"/>
                <w:left w:val="none" w:sz="0" w:space="0" w:color="auto"/>
                <w:bottom w:val="none" w:sz="0" w:space="0" w:color="auto"/>
                <w:right w:val="none" w:sz="0" w:space="0" w:color="auto"/>
              </w:divBdr>
              <w:divsChild>
                <w:div w:id="14009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064970">
      <w:bodyDiv w:val="1"/>
      <w:marLeft w:val="0"/>
      <w:marRight w:val="0"/>
      <w:marTop w:val="0"/>
      <w:marBottom w:val="0"/>
      <w:divBdr>
        <w:top w:val="none" w:sz="0" w:space="0" w:color="auto"/>
        <w:left w:val="none" w:sz="0" w:space="0" w:color="auto"/>
        <w:bottom w:val="none" w:sz="0" w:space="0" w:color="auto"/>
        <w:right w:val="none" w:sz="0" w:space="0" w:color="auto"/>
      </w:divBdr>
      <w:divsChild>
        <w:div w:id="1790931327">
          <w:marLeft w:val="0"/>
          <w:marRight w:val="0"/>
          <w:marTop w:val="0"/>
          <w:marBottom w:val="0"/>
          <w:divBdr>
            <w:top w:val="none" w:sz="0" w:space="0" w:color="auto"/>
            <w:left w:val="none" w:sz="0" w:space="0" w:color="auto"/>
            <w:bottom w:val="none" w:sz="0" w:space="0" w:color="auto"/>
            <w:right w:val="none" w:sz="0" w:space="0" w:color="auto"/>
          </w:divBdr>
          <w:divsChild>
            <w:div w:id="1925917331">
              <w:marLeft w:val="0"/>
              <w:marRight w:val="0"/>
              <w:marTop w:val="0"/>
              <w:marBottom w:val="0"/>
              <w:divBdr>
                <w:top w:val="none" w:sz="0" w:space="0" w:color="auto"/>
                <w:left w:val="none" w:sz="0" w:space="0" w:color="auto"/>
                <w:bottom w:val="none" w:sz="0" w:space="0" w:color="auto"/>
                <w:right w:val="none" w:sz="0" w:space="0" w:color="auto"/>
              </w:divBdr>
              <w:divsChild>
                <w:div w:id="42002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976426">
      <w:bodyDiv w:val="1"/>
      <w:marLeft w:val="0"/>
      <w:marRight w:val="0"/>
      <w:marTop w:val="0"/>
      <w:marBottom w:val="0"/>
      <w:divBdr>
        <w:top w:val="none" w:sz="0" w:space="0" w:color="auto"/>
        <w:left w:val="none" w:sz="0" w:space="0" w:color="auto"/>
        <w:bottom w:val="none" w:sz="0" w:space="0" w:color="auto"/>
        <w:right w:val="none" w:sz="0" w:space="0" w:color="auto"/>
      </w:divBdr>
      <w:divsChild>
        <w:div w:id="2124416419">
          <w:marLeft w:val="0"/>
          <w:marRight w:val="0"/>
          <w:marTop w:val="0"/>
          <w:marBottom w:val="0"/>
          <w:divBdr>
            <w:top w:val="none" w:sz="0" w:space="0" w:color="auto"/>
            <w:left w:val="none" w:sz="0" w:space="0" w:color="auto"/>
            <w:bottom w:val="none" w:sz="0" w:space="0" w:color="auto"/>
            <w:right w:val="none" w:sz="0" w:space="0" w:color="auto"/>
          </w:divBdr>
          <w:divsChild>
            <w:div w:id="1871651372">
              <w:marLeft w:val="0"/>
              <w:marRight w:val="0"/>
              <w:marTop w:val="0"/>
              <w:marBottom w:val="0"/>
              <w:divBdr>
                <w:top w:val="none" w:sz="0" w:space="0" w:color="auto"/>
                <w:left w:val="none" w:sz="0" w:space="0" w:color="auto"/>
                <w:bottom w:val="none" w:sz="0" w:space="0" w:color="auto"/>
                <w:right w:val="none" w:sz="0" w:space="0" w:color="auto"/>
              </w:divBdr>
              <w:divsChild>
                <w:div w:id="117206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448749">
      <w:bodyDiv w:val="1"/>
      <w:marLeft w:val="0"/>
      <w:marRight w:val="0"/>
      <w:marTop w:val="0"/>
      <w:marBottom w:val="0"/>
      <w:divBdr>
        <w:top w:val="none" w:sz="0" w:space="0" w:color="auto"/>
        <w:left w:val="none" w:sz="0" w:space="0" w:color="auto"/>
        <w:bottom w:val="none" w:sz="0" w:space="0" w:color="auto"/>
        <w:right w:val="none" w:sz="0" w:space="0" w:color="auto"/>
      </w:divBdr>
      <w:divsChild>
        <w:div w:id="1944336216">
          <w:marLeft w:val="0"/>
          <w:marRight w:val="0"/>
          <w:marTop w:val="0"/>
          <w:marBottom w:val="0"/>
          <w:divBdr>
            <w:top w:val="none" w:sz="0" w:space="0" w:color="auto"/>
            <w:left w:val="none" w:sz="0" w:space="0" w:color="auto"/>
            <w:bottom w:val="none" w:sz="0" w:space="0" w:color="auto"/>
            <w:right w:val="none" w:sz="0" w:space="0" w:color="auto"/>
          </w:divBdr>
          <w:divsChild>
            <w:div w:id="1924219324">
              <w:marLeft w:val="0"/>
              <w:marRight w:val="0"/>
              <w:marTop w:val="0"/>
              <w:marBottom w:val="0"/>
              <w:divBdr>
                <w:top w:val="none" w:sz="0" w:space="0" w:color="auto"/>
                <w:left w:val="none" w:sz="0" w:space="0" w:color="auto"/>
                <w:bottom w:val="none" w:sz="0" w:space="0" w:color="auto"/>
                <w:right w:val="none" w:sz="0" w:space="0" w:color="auto"/>
              </w:divBdr>
              <w:divsChild>
                <w:div w:id="83915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930799">
      <w:bodyDiv w:val="1"/>
      <w:marLeft w:val="0"/>
      <w:marRight w:val="0"/>
      <w:marTop w:val="0"/>
      <w:marBottom w:val="0"/>
      <w:divBdr>
        <w:top w:val="none" w:sz="0" w:space="0" w:color="auto"/>
        <w:left w:val="none" w:sz="0" w:space="0" w:color="auto"/>
        <w:bottom w:val="none" w:sz="0" w:space="0" w:color="auto"/>
        <w:right w:val="none" w:sz="0" w:space="0" w:color="auto"/>
      </w:divBdr>
      <w:divsChild>
        <w:div w:id="1710909777">
          <w:marLeft w:val="0"/>
          <w:marRight w:val="0"/>
          <w:marTop w:val="0"/>
          <w:marBottom w:val="0"/>
          <w:divBdr>
            <w:top w:val="none" w:sz="0" w:space="0" w:color="auto"/>
            <w:left w:val="none" w:sz="0" w:space="0" w:color="auto"/>
            <w:bottom w:val="none" w:sz="0" w:space="0" w:color="auto"/>
            <w:right w:val="none" w:sz="0" w:space="0" w:color="auto"/>
          </w:divBdr>
          <w:divsChild>
            <w:div w:id="2010448676">
              <w:marLeft w:val="0"/>
              <w:marRight w:val="0"/>
              <w:marTop w:val="0"/>
              <w:marBottom w:val="0"/>
              <w:divBdr>
                <w:top w:val="none" w:sz="0" w:space="0" w:color="auto"/>
                <w:left w:val="none" w:sz="0" w:space="0" w:color="auto"/>
                <w:bottom w:val="none" w:sz="0" w:space="0" w:color="auto"/>
                <w:right w:val="none" w:sz="0" w:space="0" w:color="auto"/>
              </w:divBdr>
              <w:divsChild>
                <w:div w:id="739327594">
                  <w:marLeft w:val="0"/>
                  <w:marRight w:val="0"/>
                  <w:marTop w:val="0"/>
                  <w:marBottom w:val="0"/>
                  <w:divBdr>
                    <w:top w:val="none" w:sz="0" w:space="0" w:color="auto"/>
                    <w:left w:val="none" w:sz="0" w:space="0" w:color="auto"/>
                    <w:bottom w:val="none" w:sz="0" w:space="0" w:color="auto"/>
                    <w:right w:val="none" w:sz="0" w:space="0" w:color="auto"/>
                  </w:divBdr>
                </w:div>
              </w:divsChild>
            </w:div>
            <w:div w:id="1316296885">
              <w:marLeft w:val="0"/>
              <w:marRight w:val="0"/>
              <w:marTop w:val="0"/>
              <w:marBottom w:val="0"/>
              <w:divBdr>
                <w:top w:val="none" w:sz="0" w:space="0" w:color="auto"/>
                <w:left w:val="none" w:sz="0" w:space="0" w:color="auto"/>
                <w:bottom w:val="none" w:sz="0" w:space="0" w:color="auto"/>
                <w:right w:val="none" w:sz="0" w:space="0" w:color="auto"/>
              </w:divBdr>
              <w:divsChild>
                <w:div w:id="203314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13370">
          <w:marLeft w:val="0"/>
          <w:marRight w:val="0"/>
          <w:marTop w:val="0"/>
          <w:marBottom w:val="0"/>
          <w:divBdr>
            <w:top w:val="none" w:sz="0" w:space="0" w:color="auto"/>
            <w:left w:val="none" w:sz="0" w:space="0" w:color="auto"/>
            <w:bottom w:val="none" w:sz="0" w:space="0" w:color="auto"/>
            <w:right w:val="none" w:sz="0" w:space="0" w:color="auto"/>
          </w:divBdr>
          <w:divsChild>
            <w:div w:id="2051029709">
              <w:marLeft w:val="0"/>
              <w:marRight w:val="0"/>
              <w:marTop w:val="0"/>
              <w:marBottom w:val="0"/>
              <w:divBdr>
                <w:top w:val="none" w:sz="0" w:space="0" w:color="auto"/>
                <w:left w:val="none" w:sz="0" w:space="0" w:color="auto"/>
                <w:bottom w:val="none" w:sz="0" w:space="0" w:color="auto"/>
                <w:right w:val="none" w:sz="0" w:space="0" w:color="auto"/>
              </w:divBdr>
              <w:divsChild>
                <w:div w:id="3743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249960">
      <w:bodyDiv w:val="1"/>
      <w:marLeft w:val="0"/>
      <w:marRight w:val="0"/>
      <w:marTop w:val="0"/>
      <w:marBottom w:val="0"/>
      <w:divBdr>
        <w:top w:val="none" w:sz="0" w:space="0" w:color="auto"/>
        <w:left w:val="none" w:sz="0" w:space="0" w:color="auto"/>
        <w:bottom w:val="none" w:sz="0" w:space="0" w:color="auto"/>
        <w:right w:val="none" w:sz="0" w:space="0" w:color="auto"/>
      </w:divBdr>
      <w:divsChild>
        <w:div w:id="1975990065">
          <w:marLeft w:val="0"/>
          <w:marRight w:val="0"/>
          <w:marTop w:val="0"/>
          <w:marBottom w:val="0"/>
          <w:divBdr>
            <w:top w:val="none" w:sz="0" w:space="0" w:color="auto"/>
            <w:left w:val="none" w:sz="0" w:space="0" w:color="auto"/>
            <w:bottom w:val="none" w:sz="0" w:space="0" w:color="auto"/>
            <w:right w:val="none" w:sz="0" w:space="0" w:color="auto"/>
          </w:divBdr>
          <w:divsChild>
            <w:div w:id="834224716">
              <w:marLeft w:val="0"/>
              <w:marRight w:val="0"/>
              <w:marTop w:val="0"/>
              <w:marBottom w:val="0"/>
              <w:divBdr>
                <w:top w:val="none" w:sz="0" w:space="0" w:color="auto"/>
                <w:left w:val="none" w:sz="0" w:space="0" w:color="auto"/>
                <w:bottom w:val="none" w:sz="0" w:space="0" w:color="auto"/>
                <w:right w:val="none" w:sz="0" w:space="0" w:color="auto"/>
              </w:divBdr>
              <w:divsChild>
                <w:div w:id="214126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964661">
      <w:bodyDiv w:val="1"/>
      <w:marLeft w:val="0"/>
      <w:marRight w:val="0"/>
      <w:marTop w:val="0"/>
      <w:marBottom w:val="0"/>
      <w:divBdr>
        <w:top w:val="none" w:sz="0" w:space="0" w:color="auto"/>
        <w:left w:val="none" w:sz="0" w:space="0" w:color="auto"/>
        <w:bottom w:val="none" w:sz="0" w:space="0" w:color="auto"/>
        <w:right w:val="none" w:sz="0" w:space="0" w:color="auto"/>
      </w:divBdr>
      <w:divsChild>
        <w:div w:id="1915430964">
          <w:marLeft w:val="0"/>
          <w:marRight w:val="0"/>
          <w:marTop w:val="0"/>
          <w:marBottom w:val="0"/>
          <w:divBdr>
            <w:top w:val="none" w:sz="0" w:space="0" w:color="auto"/>
            <w:left w:val="none" w:sz="0" w:space="0" w:color="auto"/>
            <w:bottom w:val="none" w:sz="0" w:space="0" w:color="auto"/>
            <w:right w:val="none" w:sz="0" w:space="0" w:color="auto"/>
          </w:divBdr>
          <w:divsChild>
            <w:div w:id="2114671278">
              <w:marLeft w:val="0"/>
              <w:marRight w:val="0"/>
              <w:marTop w:val="0"/>
              <w:marBottom w:val="0"/>
              <w:divBdr>
                <w:top w:val="none" w:sz="0" w:space="0" w:color="auto"/>
                <w:left w:val="none" w:sz="0" w:space="0" w:color="auto"/>
                <w:bottom w:val="none" w:sz="0" w:space="0" w:color="auto"/>
                <w:right w:val="none" w:sz="0" w:space="0" w:color="auto"/>
              </w:divBdr>
              <w:divsChild>
                <w:div w:id="270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646995">
      <w:bodyDiv w:val="1"/>
      <w:marLeft w:val="0"/>
      <w:marRight w:val="0"/>
      <w:marTop w:val="0"/>
      <w:marBottom w:val="0"/>
      <w:divBdr>
        <w:top w:val="none" w:sz="0" w:space="0" w:color="auto"/>
        <w:left w:val="none" w:sz="0" w:space="0" w:color="auto"/>
        <w:bottom w:val="none" w:sz="0" w:space="0" w:color="auto"/>
        <w:right w:val="none" w:sz="0" w:space="0" w:color="auto"/>
      </w:divBdr>
      <w:divsChild>
        <w:div w:id="1461221047">
          <w:marLeft w:val="0"/>
          <w:marRight w:val="0"/>
          <w:marTop w:val="0"/>
          <w:marBottom w:val="0"/>
          <w:divBdr>
            <w:top w:val="none" w:sz="0" w:space="0" w:color="auto"/>
            <w:left w:val="none" w:sz="0" w:space="0" w:color="auto"/>
            <w:bottom w:val="none" w:sz="0" w:space="0" w:color="auto"/>
            <w:right w:val="none" w:sz="0" w:space="0" w:color="auto"/>
          </w:divBdr>
          <w:divsChild>
            <w:div w:id="755787075">
              <w:marLeft w:val="0"/>
              <w:marRight w:val="0"/>
              <w:marTop w:val="0"/>
              <w:marBottom w:val="0"/>
              <w:divBdr>
                <w:top w:val="none" w:sz="0" w:space="0" w:color="auto"/>
                <w:left w:val="none" w:sz="0" w:space="0" w:color="auto"/>
                <w:bottom w:val="none" w:sz="0" w:space="0" w:color="auto"/>
                <w:right w:val="none" w:sz="0" w:space="0" w:color="auto"/>
              </w:divBdr>
              <w:divsChild>
                <w:div w:id="28339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899951">
      <w:bodyDiv w:val="1"/>
      <w:marLeft w:val="0"/>
      <w:marRight w:val="0"/>
      <w:marTop w:val="0"/>
      <w:marBottom w:val="0"/>
      <w:divBdr>
        <w:top w:val="none" w:sz="0" w:space="0" w:color="auto"/>
        <w:left w:val="none" w:sz="0" w:space="0" w:color="auto"/>
        <w:bottom w:val="none" w:sz="0" w:space="0" w:color="auto"/>
        <w:right w:val="none" w:sz="0" w:space="0" w:color="auto"/>
      </w:divBdr>
      <w:divsChild>
        <w:div w:id="98647671">
          <w:marLeft w:val="0"/>
          <w:marRight w:val="0"/>
          <w:marTop w:val="0"/>
          <w:marBottom w:val="0"/>
          <w:divBdr>
            <w:top w:val="none" w:sz="0" w:space="0" w:color="auto"/>
            <w:left w:val="none" w:sz="0" w:space="0" w:color="auto"/>
            <w:bottom w:val="none" w:sz="0" w:space="0" w:color="auto"/>
            <w:right w:val="none" w:sz="0" w:space="0" w:color="auto"/>
          </w:divBdr>
          <w:divsChild>
            <w:div w:id="994381471">
              <w:marLeft w:val="0"/>
              <w:marRight w:val="0"/>
              <w:marTop w:val="0"/>
              <w:marBottom w:val="0"/>
              <w:divBdr>
                <w:top w:val="none" w:sz="0" w:space="0" w:color="auto"/>
                <w:left w:val="none" w:sz="0" w:space="0" w:color="auto"/>
                <w:bottom w:val="none" w:sz="0" w:space="0" w:color="auto"/>
                <w:right w:val="none" w:sz="0" w:space="0" w:color="auto"/>
              </w:divBdr>
              <w:divsChild>
                <w:div w:id="67345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786242">
      <w:bodyDiv w:val="1"/>
      <w:marLeft w:val="0"/>
      <w:marRight w:val="0"/>
      <w:marTop w:val="0"/>
      <w:marBottom w:val="0"/>
      <w:divBdr>
        <w:top w:val="none" w:sz="0" w:space="0" w:color="auto"/>
        <w:left w:val="none" w:sz="0" w:space="0" w:color="auto"/>
        <w:bottom w:val="none" w:sz="0" w:space="0" w:color="auto"/>
        <w:right w:val="none" w:sz="0" w:space="0" w:color="auto"/>
      </w:divBdr>
      <w:divsChild>
        <w:div w:id="1427262919">
          <w:marLeft w:val="0"/>
          <w:marRight w:val="0"/>
          <w:marTop w:val="0"/>
          <w:marBottom w:val="0"/>
          <w:divBdr>
            <w:top w:val="none" w:sz="0" w:space="0" w:color="auto"/>
            <w:left w:val="none" w:sz="0" w:space="0" w:color="auto"/>
            <w:bottom w:val="none" w:sz="0" w:space="0" w:color="auto"/>
            <w:right w:val="none" w:sz="0" w:space="0" w:color="auto"/>
          </w:divBdr>
          <w:divsChild>
            <w:div w:id="895120541">
              <w:marLeft w:val="0"/>
              <w:marRight w:val="0"/>
              <w:marTop w:val="0"/>
              <w:marBottom w:val="0"/>
              <w:divBdr>
                <w:top w:val="none" w:sz="0" w:space="0" w:color="auto"/>
                <w:left w:val="none" w:sz="0" w:space="0" w:color="auto"/>
                <w:bottom w:val="none" w:sz="0" w:space="0" w:color="auto"/>
                <w:right w:val="none" w:sz="0" w:space="0" w:color="auto"/>
              </w:divBdr>
              <w:divsChild>
                <w:div w:id="54198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E3AE9-47AD-024A-ACD0-182F214A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5853</Words>
  <Characters>32195</Characters>
  <Application>Microsoft Office Word</Application>
  <DocSecurity>0</DocSecurity>
  <Lines>268</Lines>
  <Paragraphs>75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ASCOMADE</dc:creator>
  <cp:keywords/>
  <dc:description/>
  <cp:lastModifiedBy>ASCOMADE</cp:lastModifiedBy>
  <cp:revision>3</cp:revision>
  <dcterms:created xsi:type="dcterms:W3CDTF">2024-02-05T16:12:00Z</dcterms:created>
  <dcterms:modified xsi:type="dcterms:W3CDTF">2024-11-05T05:18:00Z</dcterms:modified>
</cp:coreProperties>
</file>